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90" w:right="405" w:firstLine="0"/>
        <w:jc w:val="center"/>
        <w:rPr>
          <w:b w:val="1"/>
          <w:sz w:val="40"/>
          <w:szCs w:val="40"/>
          <w:u w:val="single"/>
        </w:rPr>
      </w:pPr>
      <w:r w:rsidDel="00000000" w:rsidR="00000000" w:rsidRPr="00000000">
        <w:rPr>
          <w:b w:val="1"/>
          <w:sz w:val="40"/>
          <w:szCs w:val="40"/>
          <w:u w:val="single"/>
          <w:rtl w:val="0"/>
        </w:rPr>
        <w:t xml:space="preserve">SITE VISIT REPORT </w:t>
      </w:r>
    </w:p>
    <w:p w:rsidR="00000000" w:rsidDel="00000000" w:rsidP="00000000" w:rsidRDefault="00000000" w:rsidRPr="00000000" w14:paraId="00000002">
      <w:pPr>
        <w:ind w:left="90" w:right="405" w:firstLine="0"/>
        <w:rPr/>
      </w:pPr>
      <w:r w:rsidDel="00000000" w:rsidR="00000000" w:rsidRPr="00000000">
        <w:rPr>
          <w:rtl w:val="0"/>
        </w:rPr>
      </w:r>
    </w:p>
    <w:p w:rsidR="00000000" w:rsidDel="00000000" w:rsidP="00000000" w:rsidRDefault="00000000" w:rsidRPr="00000000" w14:paraId="00000003">
      <w:pPr>
        <w:ind w:left="90" w:right="405" w:firstLine="0"/>
        <w:jc w:val="center"/>
        <w:rPr/>
      </w:pPr>
      <w:r w:rsidDel="00000000" w:rsidR="00000000" w:rsidRPr="00000000">
        <w:rPr/>
        <w:drawing>
          <wp:inline distB="114300" distT="114300" distL="114300" distR="114300">
            <wp:extent cx="5454150" cy="2838450"/>
            <wp:effectExtent b="0" l="0" r="0" t="0"/>
            <wp:docPr id="4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454150" cy="28384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360" w:lineRule="auto"/>
        <w:ind w:left="90" w:right="405" w:firstLine="0"/>
        <w:jc w:val="center"/>
        <w:rPr>
          <w:rFonts w:ascii="Cambria" w:cs="Cambria" w:eastAsia="Cambria" w:hAnsi="Cambria"/>
          <w:b w:val="1"/>
          <w:color w:val="073763"/>
          <w:sz w:val="40"/>
          <w:szCs w:val="40"/>
        </w:rPr>
      </w:pPr>
      <w:r w:rsidDel="00000000" w:rsidR="00000000" w:rsidRPr="00000000">
        <w:rPr>
          <w:rtl w:val="0"/>
        </w:rPr>
        <w:tab/>
      </w:r>
      <w:r w:rsidDel="00000000" w:rsidR="00000000" w:rsidRPr="00000000">
        <w:rPr>
          <w:rFonts w:ascii="Cambria" w:cs="Cambria" w:eastAsia="Cambria" w:hAnsi="Cambria"/>
          <w:b w:val="1"/>
          <w:color w:val="073763"/>
          <w:sz w:val="40"/>
          <w:szCs w:val="40"/>
          <w:rtl w:val="0"/>
        </w:rPr>
        <w:t xml:space="preserve">Assessment of the feasibility of FSTP in  Agriculture Farm Anchal, Kollam</w:t>
      </w:r>
    </w:p>
    <w:p w:rsidR="00000000" w:rsidDel="00000000" w:rsidP="00000000" w:rsidRDefault="00000000" w:rsidRPr="00000000" w14:paraId="00000005">
      <w:pPr>
        <w:ind w:left="0" w:right="405" w:firstLine="0"/>
        <w:rPr>
          <w:sz w:val="26"/>
          <w:szCs w:val="26"/>
        </w:rPr>
      </w:pPr>
      <w:r w:rsidDel="00000000" w:rsidR="00000000" w:rsidRPr="00000000">
        <w:rPr>
          <w:rtl w:val="0"/>
        </w:rPr>
      </w:r>
    </w:p>
    <w:tbl>
      <w:tblPr>
        <w:tblStyle w:val="Table1"/>
        <w:tblW w:w="9285.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070"/>
        <w:gridCol w:w="7215"/>
        <w:tblGridChange w:id="0">
          <w:tblGrid>
            <w:gridCol w:w="2070"/>
            <w:gridCol w:w="7215"/>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6">
            <w:pPr>
              <w:widowControl w:val="0"/>
              <w:spacing w:after="0" w:line="360" w:lineRule="auto"/>
              <w:rPr>
                <w:rFonts w:ascii="Arial" w:cs="Arial" w:eastAsia="Arial" w:hAnsi="Arial"/>
                <w:sz w:val="26"/>
                <w:szCs w:val="26"/>
              </w:rPr>
            </w:pPr>
            <w:r w:rsidDel="00000000" w:rsidR="00000000" w:rsidRPr="00000000">
              <w:rPr>
                <w:sz w:val="26"/>
                <w:szCs w:val="26"/>
                <w:rtl w:val="0"/>
              </w:rPr>
              <w:t xml:space="preserve">Date of visit</w:t>
            </w: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7">
            <w:pPr>
              <w:widowControl w:val="0"/>
              <w:spacing w:after="0" w:line="360" w:lineRule="auto"/>
              <w:rPr>
                <w:rFonts w:ascii="Bookman Old Style" w:cs="Bookman Old Style" w:eastAsia="Bookman Old Style" w:hAnsi="Bookman Old Style"/>
                <w:sz w:val="26"/>
                <w:szCs w:val="26"/>
              </w:rPr>
            </w:pPr>
            <w:r w:rsidDel="00000000" w:rsidR="00000000" w:rsidRPr="00000000">
              <w:rPr>
                <w:rFonts w:ascii="Bookman Old Style" w:cs="Bookman Old Style" w:eastAsia="Bookman Old Style" w:hAnsi="Bookman Old Style"/>
                <w:sz w:val="26"/>
                <w:szCs w:val="26"/>
                <w:rtl w:val="0"/>
              </w:rPr>
              <w:t xml:space="preserve">29.11.2024</w:t>
            </w:r>
          </w:p>
        </w:tc>
      </w:tr>
      <w:tr>
        <w:trPr>
          <w:cantSplit w:val="0"/>
          <w:trHeight w:val="675" w:hRule="atLeast"/>
          <w:tblHeader w:val="0"/>
        </w:trPr>
        <w:tc>
          <w:tcPr>
            <w:vMerge w:val="restart"/>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08">
            <w:pPr>
              <w:widowControl w:val="0"/>
              <w:spacing w:after="0" w:line="360" w:lineRule="auto"/>
              <w:rPr>
                <w:rFonts w:ascii="Arial" w:cs="Arial" w:eastAsia="Arial" w:hAnsi="Arial"/>
                <w:sz w:val="26"/>
                <w:szCs w:val="26"/>
              </w:rPr>
            </w:pPr>
            <w:r w:rsidDel="00000000" w:rsidR="00000000" w:rsidRPr="00000000">
              <w:rPr>
                <w:sz w:val="26"/>
                <w:szCs w:val="26"/>
                <w:rtl w:val="0"/>
              </w:rPr>
              <w:t xml:space="preserve">Members for Visit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spacing w:after="0" w:line="360" w:lineRule="auto"/>
              <w:rPr>
                <w:rFonts w:ascii="Bookman Old Style" w:cs="Bookman Old Style" w:eastAsia="Bookman Old Style" w:hAnsi="Bookman Old Style"/>
                <w:sz w:val="26"/>
                <w:szCs w:val="26"/>
              </w:rPr>
            </w:pPr>
            <w:r w:rsidDel="00000000" w:rsidR="00000000" w:rsidRPr="00000000">
              <w:rPr>
                <w:rFonts w:ascii="Bookman Old Style" w:cs="Bookman Old Style" w:eastAsia="Bookman Old Style" w:hAnsi="Bookman Old Style"/>
                <w:sz w:val="26"/>
                <w:szCs w:val="26"/>
                <w:rtl w:val="0"/>
              </w:rPr>
              <w:t xml:space="preserve">1. Er Kavitha S Director (LWM) Suchitwa Mission</w:t>
            </w:r>
          </w:p>
        </w:tc>
      </w:tr>
      <w:tr>
        <w:trPr>
          <w:cantSplit w:val="0"/>
          <w:trHeight w:val="1275" w:hRule="atLeast"/>
          <w:tblHeader w:val="0"/>
        </w:trPr>
        <w:tc>
          <w:tcPr>
            <w:vMerge w:val="continue"/>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0A">
            <w:pPr>
              <w:widowControl w:val="0"/>
              <w:spacing w:after="0" w:before="0" w:line="240" w:lineRule="auto"/>
              <w:ind w:left="0" w:firstLine="0"/>
              <w:jc w:val="both"/>
              <w:rPr>
                <w:rFonts w:ascii="Arial" w:cs="Arial" w:eastAsia="Arial" w:hAnsi="Arial"/>
                <w:sz w:val="26"/>
                <w:szCs w:val="26"/>
              </w:rPr>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spacing w:after="0" w:line="360" w:lineRule="auto"/>
              <w:rPr>
                <w:rFonts w:ascii="Bookman Old Style" w:cs="Bookman Old Style" w:eastAsia="Bookman Old Style" w:hAnsi="Bookman Old Style"/>
                <w:sz w:val="26"/>
                <w:szCs w:val="26"/>
              </w:rPr>
            </w:pPr>
            <w:r w:rsidDel="00000000" w:rsidR="00000000" w:rsidRPr="00000000">
              <w:rPr>
                <w:rFonts w:ascii="Bookman Old Style" w:cs="Bookman Old Style" w:eastAsia="Bookman Old Style" w:hAnsi="Bookman Old Style"/>
                <w:sz w:val="26"/>
                <w:szCs w:val="26"/>
                <w:rtl w:val="0"/>
              </w:rPr>
              <w:t xml:space="preserve">2. Dr. Biju Joseph, Associate Professor, M.S.Swarninathan Rice Research Station, Moncompu, Alappuzha</w:t>
            </w:r>
          </w:p>
        </w:tc>
      </w:tr>
    </w:tbl>
    <w:p w:rsidR="00000000" w:rsidDel="00000000" w:rsidP="00000000" w:rsidRDefault="00000000" w:rsidRPr="00000000" w14:paraId="0000000C">
      <w:pPr>
        <w:ind w:left="90" w:right="405" w:firstLine="0"/>
        <w:rPr>
          <w:sz w:val="26"/>
          <w:szCs w:val="26"/>
        </w:rPr>
      </w:pPr>
      <w:r w:rsidDel="00000000" w:rsidR="00000000" w:rsidRPr="00000000">
        <w:rPr>
          <w:rtl w:val="0"/>
        </w:rPr>
      </w:r>
    </w:p>
    <w:p w:rsidR="00000000" w:rsidDel="00000000" w:rsidP="00000000" w:rsidRDefault="00000000" w:rsidRPr="00000000" w14:paraId="0000000D">
      <w:pPr>
        <w:ind w:left="90" w:right="405" w:firstLine="0"/>
        <w:rPr/>
      </w:pPr>
      <w:r w:rsidDel="00000000" w:rsidR="00000000" w:rsidRPr="00000000">
        <w:rPr>
          <w:rtl w:val="0"/>
        </w:rPr>
        <w:tab/>
      </w:r>
    </w:p>
    <w:p w:rsidR="00000000" w:rsidDel="00000000" w:rsidP="00000000" w:rsidRDefault="00000000" w:rsidRPr="00000000" w14:paraId="0000000E">
      <w:pPr>
        <w:ind w:left="90" w:right="405" w:firstLine="0"/>
        <w:rPr/>
      </w:pPr>
      <w:r w:rsidDel="00000000" w:rsidR="00000000" w:rsidRPr="00000000">
        <w:rPr>
          <w:rtl w:val="0"/>
        </w:rPr>
      </w:r>
    </w:p>
    <w:p w:rsidR="00000000" w:rsidDel="00000000" w:rsidP="00000000" w:rsidRDefault="00000000" w:rsidRPr="00000000" w14:paraId="0000000F">
      <w:pPr>
        <w:ind w:left="90" w:right="405" w:firstLine="0"/>
        <w:rPr/>
      </w:pPr>
      <w:r w:rsidDel="00000000" w:rsidR="00000000" w:rsidRPr="00000000">
        <w:rPr>
          <w:rtl w:val="0"/>
        </w:rPr>
      </w:r>
    </w:p>
    <w:p w:rsidR="00000000" w:rsidDel="00000000" w:rsidP="00000000" w:rsidRDefault="00000000" w:rsidRPr="00000000" w14:paraId="00000010">
      <w:pPr>
        <w:ind w:left="90" w:right="405" w:firstLine="0"/>
        <w:rPr/>
      </w:pPr>
      <w:r w:rsidDel="00000000" w:rsidR="00000000" w:rsidRPr="00000000">
        <w:rPr>
          <w:rtl w:val="0"/>
        </w:rPr>
      </w:r>
    </w:p>
    <w:p w:rsidR="00000000" w:rsidDel="00000000" w:rsidP="00000000" w:rsidRDefault="00000000" w:rsidRPr="00000000" w14:paraId="00000011">
      <w:pPr>
        <w:pStyle w:val="Heading1"/>
        <w:ind w:left="90" w:right="405" w:firstLine="0"/>
        <w:jc w:val="center"/>
        <w:rPr/>
      </w:pPr>
      <w:bookmarkStart w:colFirst="0" w:colLast="0" w:name="_heading=h.jl3ojbn9mjat" w:id="0"/>
      <w:bookmarkEnd w:id="0"/>
      <w:r w:rsidDel="00000000" w:rsidR="00000000" w:rsidRPr="00000000">
        <w:rPr>
          <w:rtl w:val="0"/>
        </w:rPr>
        <w:t xml:space="preserve">Table of Contents</w:t>
      </w:r>
    </w:p>
    <w:p w:rsidR="00000000" w:rsidDel="00000000" w:rsidP="00000000" w:rsidRDefault="00000000" w:rsidRPr="00000000" w14:paraId="00000012">
      <w:pPr>
        <w:ind w:left="90" w:right="405" w:firstLine="0"/>
        <w:rPr>
          <w:rFonts w:ascii="Cambria" w:cs="Cambria" w:eastAsia="Cambria" w:hAnsi="Cambria"/>
          <w:b w:val="1"/>
          <w:color w:val="366091"/>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3">
          <w:pPr>
            <w:widowControl w:val="0"/>
            <w:tabs>
              <w:tab w:val="right" w:leader="none" w:pos="12000"/>
            </w:tabs>
            <w:spacing w:after="0" w:before="60" w:line="36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jl3ojbn9mjat">
            <w:r w:rsidDel="00000000" w:rsidR="00000000" w:rsidRPr="00000000">
              <w:rPr>
                <w:rFonts w:ascii="Cambria" w:cs="Cambria" w:eastAsia="Cambria" w:hAnsi="Cambria"/>
                <w:b w:val="0"/>
                <w:i w:val="0"/>
                <w:smallCaps w:val="0"/>
                <w:strike w:val="0"/>
                <w:color w:val="1155cc"/>
                <w:sz w:val="28"/>
                <w:szCs w:val="28"/>
                <w:u w:val="none"/>
                <w:shd w:fill="auto" w:val="clear"/>
                <w:vertAlign w:val="baseline"/>
                <w:rtl w:val="0"/>
              </w:rPr>
              <w:t xml:space="preserve">Table of Contents</w:t>
              <w:tab/>
              <w:t xml:space="preserve">2</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360" w:lineRule="auto"/>
            <w:rPr>
              <w:rFonts w:ascii="Arial" w:cs="Arial" w:eastAsia="Arial" w:hAnsi="Arial"/>
              <w:b w:val="0"/>
              <w:i w:val="0"/>
              <w:smallCaps w:val="0"/>
              <w:strike w:val="0"/>
              <w:color w:val="1155cc"/>
              <w:sz w:val="22"/>
              <w:szCs w:val="22"/>
              <w:u w:val="single"/>
              <w:shd w:fill="auto" w:val="clear"/>
              <w:vertAlign w:val="baseline"/>
            </w:rPr>
          </w:pPr>
          <w:hyperlink w:anchor="_heading=h.iimhesst8ivr">
            <w:r w:rsidDel="00000000" w:rsidR="00000000" w:rsidRPr="00000000">
              <w:rPr>
                <w:rFonts w:ascii="Cambria" w:cs="Cambria" w:eastAsia="Cambria" w:hAnsi="Cambria"/>
                <w:b w:val="0"/>
                <w:i w:val="0"/>
                <w:smallCaps w:val="0"/>
                <w:strike w:val="0"/>
                <w:color w:val="1155cc"/>
                <w:sz w:val="28"/>
                <w:szCs w:val="28"/>
                <w:u w:val="none"/>
                <w:shd w:fill="auto" w:val="clear"/>
                <w:vertAlign w:val="baseline"/>
                <w:rtl w:val="0"/>
              </w:rPr>
              <w:t xml:space="preserve">1. Introduction</w:t>
              <w:tab/>
              <w:t xml:space="preserve">3</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360" w:lineRule="auto"/>
            <w:rPr>
              <w:rFonts w:ascii="Arial" w:cs="Arial" w:eastAsia="Arial" w:hAnsi="Arial"/>
              <w:b w:val="0"/>
              <w:i w:val="0"/>
              <w:smallCaps w:val="0"/>
              <w:strike w:val="0"/>
              <w:color w:val="1155cc"/>
              <w:sz w:val="22"/>
              <w:szCs w:val="22"/>
              <w:u w:val="single"/>
              <w:shd w:fill="auto" w:val="clear"/>
              <w:vertAlign w:val="baseline"/>
            </w:rPr>
          </w:pPr>
          <w:hyperlink w:anchor="_heading=h.97b0n6yghjyj">
            <w:r w:rsidDel="00000000" w:rsidR="00000000" w:rsidRPr="00000000">
              <w:rPr>
                <w:rFonts w:ascii="Cambria" w:cs="Cambria" w:eastAsia="Cambria" w:hAnsi="Cambria"/>
                <w:b w:val="0"/>
                <w:i w:val="0"/>
                <w:smallCaps w:val="0"/>
                <w:strike w:val="0"/>
                <w:color w:val="1155cc"/>
                <w:sz w:val="28"/>
                <w:szCs w:val="28"/>
                <w:u w:val="none"/>
                <w:shd w:fill="auto" w:val="clear"/>
                <w:vertAlign w:val="baseline"/>
                <w:rtl w:val="0"/>
              </w:rPr>
              <w:t xml:space="preserve">2. Site Visit Details</w:t>
              <w:tab/>
              <w:t xml:space="preserve">5</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36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7ftxzjy1baq9">
            <w:r w:rsidDel="00000000" w:rsidR="00000000" w:rsidRPr="00000000">
              <w:rPr>
                <w:rFonts w:ascii="Cambria" w:cs="Cambria" w:eastAsia="Cambria" w:hAnsi="Cambria"/>
                <w:b w:val="0"/>
                <w:i w:val="0"/>
                <w:smallCaps w:val="0"/>
                <w:strike w:val="0"/>
                <w:color w:val="1155cc"/>
                <w:sz w:val="28"/>
                <w:szCs w:val="28"/>
                <w:u w:val="none"/>
                <w:shd w:fill="auto" w:val="clear"/>
                <w:vertAlign w:val="baseline"/>
                <w:rtl w:val="0"/>
              </w:rPr>
              <w:t xml:space="preserve">2.1 Distance from Nearest Habitation</w:t>
              <w:tab/>
              <w:t xml:space="preserve">8</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36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9yk4e1ly0gk3">
            <w:r w:rsidDel="00000000" w:rsidR="00000000" w:rsidRPr="00000000">
              <w:rPr>
                <w:rFonts w:ascii="Cambria" w:cs="Cambria" w:eastAsia="Cambria" w:hAnsi="Cambria"/>
                <w:b w:val="0"/>
                <w:i w:val="0"/>
                <w:smallCaps w:val="0"/>
                <w:strike w:val="0"/>
                <w:color w:val="1155cc"/>
                <w:sz w:val="28"/>
                <w:szCs w:val="28"/>
                <w:u w:val="none"/>
                <w:shd w:fill="auto" w:val="clear"/>
                <w:vertAlign w:val="baseline"/>
                <w:rtl w:val="0"/>
              </w:rPr>
              <w:t xml:space="preserve">2.2 Proximity to Water Bodies</w:t>
              <w:tab/>
              <w:t xml:space="preserve">9</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36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gweoyatyi2p9">
            <w:r w:rsidDel="00000000" w:rsidR="00000000" w:rsidRPr="00000000">
              <w:rPr>
                <w:rFonts w:ascii="Cambria" w:cs="Cambria" w:eastAsia="Cambria" w:hAnsi="Cambria"/>
                <w:b w:val="0"/>
                <w:i w:val="0"/>
                <w:smallCaps w:val="0"/>
                <w:strike w:val="0"/>
                <w:color w:val="1155cc"/>
                <w:sz w:val="28"/>
                <w:szCs w:val="28"/>
                <w:u w:val="none"/>
                <w:shd w:fill="auto" w:val="clear"/>
                <w:vertAlign w:val="baseline"/>
                <w:rtl w:val="0"/>
              </w:rPr>
              <w:t xml:space="preserve">2.3 Land Area and Terrain Inclination</w:t>
              <w:tab/>
              <w:t xml:space="preserve">10</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36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azmwqfeikju0">
            <w:r w:rsidDel="00000000" w:rsidR="00000000" w:rsidRPr="00000000">
              <w:rPr>
                <w:rFonts w:ascii="Cambria" w:cs="Cambria" w:eastAsia="Cambria" w:hAnsi="Cambria"/>
                <w:b w:val="0"/>
                <w:i w:val="0"/>
                <w:smallCaps w:val="0"/>
                <w:strike w:val="0"/>
                <w:color w:val="1155cc"/>
                <w:sz w:val="28"/>
                <w:szCs w:val="28"/>
                <w:u w:val="none"/>
                <w:shd w:fill="auto" w:val="clear"/>
                <w:vertAlign w:val="baseline"/>
                <w:rtl w:val="0"/>
              </w:rPr>
              <w:t xml:space="preserve">2.4 Accessibility and Transportation Feasibility</w:t>
              <w:tab/>
              <w:t xml:space="preserve">10</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36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ysxw42ktaiue">
            <w:r w:rsidDel="00000000" w:rsidR="00000000" w:rsidRPr="00000000">
              <w:rPr>
                <w:rFonts w:ascii="Cambria" w:cs="Cambria" w:eastAsia="Cambria" w:hAnsi="Cambria"/>
                <w:b w:val="0"/>
                <w:i w:val="0"/>
                <w:smallCaps w:val="0"/>
                <w:strike w:val="0"/>
                <w:color w:val="1155cc"/>
                <w:sz w:val="28"/>
                <w:szCs w:val="28"/>
                <w:u w:val="none"/>
                <w:shd w:fill="auto" w:val="clear"/>
                <w:vertAlign w:val="baseline"/>
                <w:rtl w:val="0"/>
              </w:rPr>
              <w:t xml:space="preserve">2.5. Availability of Utilities (Power &amp; Water Supply)</w:t>
              <w:tab/>
              <w:t xml:space="preserve">11</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36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y22mvfbzh08">
            <w:r w:rsidDel="00000000" w:rsidR="00000000" w:rsidRPr="00000000">
              <w:rPr>
                <w:rFonts w:ascii="Cambria" w:cs="Cambria" w:eastAsia="Cambria" w:hAnsi="Cambria"/>
                <w:b w:val="0"/>
                <w:i w:val="0"/>
                <w:smallCaps w:val="0"/>
                <w:strike w:val="0"/>
                <w:color w:val="1155cc"/>
                <w:sz w:val="28"/>
                <w:szCs w:val="28"/>
                <w:u w:val="none"/>
                <w:shd w:fill="auto" w:val="clear"/>
                <w:vertAlign w:val="baseline"/>
                <w:rtl w:val="0"/>
              </w:rPr>
              <w:t xml:space="preserve">2.6 Agricultural utility of the land</w:t>
              <w:tab/>
              <w:t xml:space="preserve">12</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360" w:lineRule="auto"/>
            <w:rPr>
              <w:rFonts w:ascii="Arial" w:cs="Arial" w:eastAsia="Arial" w:hAnsi="Arial"/>
              <w:b w:val="0"/>
              <w:i w:val="0"/>
              <w:smallCaps w:val="0"/>
              <w:strike w:val="0"/>
              <w:color w:val="1155cc"/>
              <w:sz w:val="22"/>
              <w:szCs w:val="22"/>
              <w:u w:val="single"/>
              <w:shd w:fill="auto" w:val="clear"/>
              <w:vertAlign w:val="baseline"/>
            </w:rPr>
          </w:pPr>
          <w:hyperlink w:anchor="_heading=h.90ja3ko1bhha">
            <w:r w:rsidDel="00000000" w:rsidR="00000000" w:rsidRPr="00000000">
              <w:rPr>
                <w:rFonts w:ascii="Cambria" w:cs="Cambria" w:eastAsia="Cambria" w:hAnsi="Cambria"/>
                <w:b w:val="0"/>
                <w:i w:val="0"/>
                <w:smallCaps w:val="0"/>
                <w:strike w:val="0"/>
                <w:color w:val="1155cc"/>
                <w:sz w:val="28"/>
                <w:szCs w:val="28"/>
                <w:u w:val="none"/>
                <w:shd w:fill="auto" w:val="clear"/>
                <w:vertAlign w:val="baseline"/>
                <w:rtl w:val="0"/>
              </w:rPr>
              <w:t xml:space="preserve">3. Observation and Recommendation</w:t>
              <w:tab/>
              <w:t xml:space="preserve">12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D">
      <w:pPr>
        <w:ind w:left="90" w:right="405" w:firstLine="0"/>
        <w:rPr>
          <w:rFonts w:ascii="Cambria" w:cs="Cambria" w:eastAsia="Cambria" w:hAnsi="Cambria"/>
          <w:b w:val="1"/>
          <w:color w:val="366091"/>
          <w:sz w:val="28"/>
          <w:szCs w:val="28"/>
        </w:rPr>
      </w:pPr>
      <w:r w:rsidDel="00000000" w:rsidR="00000000" w:rsidRPr="00000000">
        <w:rPr>
          <w:rtl w:val="0"/>
        </w:rPr>
      </w:r>
    </w:p>
    <w:p w:rsidR="00000000" w:rsidDel="00000000" w:rsidP="00000000" w:rsidRDefault="00000000" w:rsidRPr="00000000" w14:paraId="0000001E">
      <w:pPr>
        <w:ind w:left="90" w:right="405" w:firstLine="0"/>
        <w:rPr>
          <w:rFonts w:ascii="Cambria" w:cs="Cambria" w:eastAsia="Cambria" w:hAnsi="Cambria"/>
          <w:b w:val="1"/>
          <w:color w:val="366091"/>
          <w:sz w:val="28"/>
          <w:szCs w:val="28"/>
        </w:rPr>
      </w:pPr>
      <w:r w:rsidDel="00000000" w:rsidR="00000000" w:rsidRPr="00000000">
        <w:rPr>
          <w:rtl w:val="0"/>
        </w:rPr>
      </w:r>
    </w:p>
    <w:p w:rsidR="00000000" w:rsidDel="00000000" w:rsidP="00000000" w:rsidRDefault="00000000" w:rsidRPr="00000000" w14:paraId="0000001F">
      <w:pPr>
        <w:ind w:left="90" w:right="405" w:firstLine="0"/>
        <w:rPr>
          <w:rFonts w:ascii="Cambria" w:cs="Cambria" w:eastAsia="Cambria" w:hAnsi="Cambria"/>
          <w:b w:val="1"/>
          <w:color w:val="366091"/>
          <w:sz w:val="28"/>
          <w:szCs w:val="28"/>
        </w:rPr>
      </w:pPr>
      <w:r w:rsidDel="00000000" w:rsidR="00000000" w:rsidRPr="00000000">
        <w:rPr>
          <w:rtl w:val="0"/>
        </w:rPr>
      </w:r>
    </w:p>
    <w:p w:rsidR="00000000" w:rsidDel="00000000" w:rsidP="00000000" w:rsidRDefault="00000000" w:rsidRPr="00000000" w14:paraId="00000020">
      <w:pPr>
        <w:ind w:left="90" w:right="405" w:firstLine="0"/>
        <w:rPr>
          <w:rFonts w:ascii="Cambria" w:cs="Cambria" w:eastAsia="Cambria" w:hAnsi="Cambria"/>
          <w:b w:val="1"/>
          <w:color w:val="366091"/>
          <w:sz w:val="28"/>
          <w:szCs w:val="28"/>
        </w:rPr>
      </w:pPr>
      <w:r w:rsidDel="00000000" w:rsidR="00000000" w:rsidRPr="00000000">
        <w:rPr>
          <w:rtl w:val="0"/>
        </w:rPr>
      </w:r>
    </w:p>
    <w:p w:rsidR="00000000" w:rsidDel="00000000" w:rsidP="00000000" w:rsidRDefault="00000000" w:rsidRPr="00000000" w14:paraId="00000021">
      <w:pPr>
        <w:ind w:left="90" w:right="405" w:firstLine="0"/>
        <w:rPr>
          <w:rFonts w:ascii="Cambria" w:cs="Cambria" w:eastAsia="Cambria" w:hAnsi="Cambria"/>
          <w:b w:val="1"/>
          <w:color w:val="366091"/>
          <w:sz w:val="28"/>
          <w:szCs w:val="28"/>
        </w:rPr>
      </w:pPr>
      <w:r w:rsidDel="00000000" w:rsidR="00000000" w:rsidRPr="00000000">
        <w:rPr>
          <w:rtl w:val="0"/>
        </w:rPr>
      </w:r>
    </w:p>
    <w:p w:rsidR="00000000" w:rsidDel="00000000" w:rsidP="00000000" w:rsidRDefault="00000000" w:rsidRPr="00000000" w14:paraId="00000022">
      <w:pPr>
        <w:ind w:left="90" w:right="405" w:firstLine="0"/>
        <w:rPr>
          <w:rFonts w:ascii="Cambria" w:cs="Cambria" w:eastAsia="Cambria" w:hAnsi="Cambria"/>
          <w:b w:val="1"/>
          <w:color w:val="366091"/>
          <w:sz w:val="28"/>
          <w:szCs w:val="28"/>
        </w:rPr>
      </w:pPr>
      <w:r w:rsidDel="00000000" w:rsidR="00000000" w:rsidRPr="00000000">
        <w:rPr>
          <w:rtl w:val="0"/>
        </w:rPr>
      </w:r>
    </w:p>
    <w:p w:rsidR="00000000" w:rsidDel="00000000" w:rsidP="00000000" w:rsidRDefault="00000000" w:rsidRPr="00000000" w14:paraId="00000023">
      <w:pPr>
        <w:ind w:left="90" w:right="405" w:firstLine="0"/>
        <w:rPr>
          <w:rFonts w:ascii="Cambria" w:cs="Cambria" w:eastAsia="Cambria" w:hAnsi="Cambria"/>
          <w:b w:val="1"/>
          <w:color w:val="366091"/>
          <w:sz w:val="28"/>
          <w:szCs w:val="28"/>
        </w:rPr>
      </w:pPr>
      <w:r w:rsidDel="00000000" w:rsidR="00000000" w:rsidRPr="00000000">
        <w:rPr>
          <w:rtl w:val="0"/>
        </w:rPr>
      </w:r>
    </w:p>
    <w:p w:rsidR="00000000" w:rsidDel="00000000" w:rsidP="00000000" w:rsidRDefault="00000000" w:rsidRPr="00000000" w14:paraId="00000024">
      <w:pPr>
        <w:ind w:left="90" w:right="405" w:firstLine="0"/>
        <w:rPr>
          <w:rFonts w:ascii="Cambria" w:cs="Cambria" w:eastAsia="Cambria" w:hAnsi="Cambria"/>
          <w:b w:val="1"/>
          <w:color w:val="366091"/>
          <w:sz w:val="28"/>
          <w:szCs w:val="28"/>
        </w:rPr>
      </w:pPr>
      <w:r w:rsidDel="00000000" w:rsidR="00000000" w:rsidRPr="00000000">
        <w:rPr>
          <w:rtl w:val="0"/>
        </w:rPr>
      </w:r>
    </w:p>
    <w:p w:rsidR="00000000" w:rsidDel="00000000" w:rsidP="00000000" w:rsidRDefault="00000000" w:rsidRPr="00000000" w14:paraId="00000025">
      <w:pPr>
        <w:ind w:left="90" w:right="405" w:firstLine="0"/>
        <w:rPr>
          <w:rFonts w:ascii="Cambria" w:cs="Cambria" w:eastAsia="Cambria" w:hAnsi="Cambria"/>
          <w:b w:val="1"/>
          <w:color w:val="366091"/>
          <w:sz w:val="28"/>
          <w:szCs w:val="28"/>
        </w:rPr>
      </w:pPr>
      <w:r w:rsidDel="00000000" w:rsidR="00000000" w:rsidRPr="00000000">
        <w:rPr>
          <w:rtl w:val="0"/>
        </w:rPr>
      </w:r>
    </w:p>
    <w:p w:rsidR="00000000" w:rsidDel="00000000" w:rsidP="00000000" w:rsidRDefault="00000000" w:rsidRPr="00000000" w14:paraId="00000026">
      <w:pPr>
        <w:ind w:left="90" w:right="405" w:firstLine="0"/>
        <w:rPr>
          <w:rFonts w:ascii="Cambria" w:cs="Cambria" w:eastAsia="Cambria" w:hAnsi="Cambria"/>
          <w:b w:val="1"/>
          <w:color w:val="366091"/>
          <w:sz w:val="28"/>
          <w:szCs w:val="28"/>
        </w:rPr>
      </w:pPr>
      <w:r w:rsidDel="00000000" w:rsidR="00000000" w:rsidRPr="00000000">
        <w:rPr>
          <w:rtl w:val="0"/>
        </w:rPr>
      </w:r>
    </w:p>
    <w:p w:rsidR="00000000" w:rsidDel="00000000" w:rsidP="00000000" w:rsidRDefault="00000000" w:rsidRPr="00000000" w14:paraId="00000027">
      <w:pPr>
        <w:ind w:left="90" w:right="405" w:firstLine="0"/>
        <w:rPr>
          <w:rFonts w:ascii="Cambria" w:cs="Cambria" w:eastAsia="Cambria" w:hAnsi="Cambria"/>
          <w:b w:val="1"/>
          <w:color w:val="366091"/>
          <w:sz w:val="28"/>
          <w:szCs w:val="28"/>
        </w:rPr>
      </w:pPr>
      <w:r w:rsidDel="00000000" w:rsidR="00000000" w:rsidRPr="00000000">
        <w:rPr>
          <w:rtl w:val="0"/>
        </w:rPr>
      </w:r>
    </w:p>
    <w:p w:rsidR="00000000" w:rsidDel="00000000" w:rsidP="00000000" w:rsidRDefault="00000000" w:rsidRPr="00000000" w14:paraId="00000028">
      <w:pPr>
        <w:ind w:left="90" w:right="405" w:firstLine="0"/>
        <w:rPr>
          <w:rFonts w:ascii="Cambria" w:cs="Cambria" w:eastAsia="Cambria" w:hAnsi="Cambria"/>
          <w:b w:val="1"/>
          <w:color w:val="366091"/>
          <w:sz w:val="28"/>
          <w:szCs w:val="28"/>
        </w:rPr>
      </w:pPr>
      <w:r w:rsidDel="00000000" w:rsidR="00000000" w:rsidRPr="00000000">
        <w:rPr>
          <w:rtl w:val="0"/>
        </w:rPr>
      </w:r>
    </w:p>
    <w:p w:rsidR="00000000" w:rsidDel="00000000" w:rsidP="00000000" w:rsidRDefault="00000000" w:rsidRPr="00000000" w14:paraId="00000029">
      <w:pPr>
        <w:pStyle w:val="Heading1"/>
        <w:numPr>
          <w:ilvl w:val="0"/>
          <w:numId w:val="1"/>
        </w:numPr>
        <w:ind w:left="90" w:right="405" w:hanging="360"/>
        <w:rPr>
          <w:u w:val="none"/>
        </w:rPr>
      </w:pPr>
      <w:bookmarkStart w:colFirst="0" w:colLast="0" w:name="_heading=h.iimhesst8ivr" w:id="1"/>
      <w:bookmarkEnd w:id="1"/>
      <w:r w:rsidDel="00000000" w:rsidR="00000000" w:rsidRPr="00000000">
        <w:rPr>
          <w:rtl w:val="0"/>
        </w:rPr>
        <w:t xml:space="preserve">Introduction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90" w:right="405" w:firstLine="63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Kerala has achieved Open Defecation Free (ODF) status, ensuring that all households have access to toilets. However, the absence of Faecal Sludge Treatment Plants (FSTPs) poses a significant sanitation challenge. With a high water table and abundant water bodies, improper disposal of faecal sludge leads to groundwater and surface water contamination, increasing the risk of waterborne diseases. To safeguard public health and environmental sustainability, it is crucial to establish FSTPs across the state, ensuring safe collection, treatment, and disposal of faecal sludge while promoting resource recovery and sustainable sanitation practices.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90" w:right="405" w:firstLine="63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Ministry of Environment, Forest and Climate Change (MoEF&amp;CC) of India published the draft Liquid Waste Management (LWM) Rules, 2024 on October 7, 2024. These rules are scheduled to come into effect on October 1, 2025, providing a transition period for stakeholders to comply with the new regulations. In the draft Liquid Waste Management Rules, 2024,  in </w:t>
      </w:r>
      <w:r w:rsidDel="00000000" w:rsidR="00000000" w:rsidRPr="00000000">
        <w:rPr>
          <w:rFonts w:ascii="Cambria" w:cs="Cambria" w:eastAsia="Cambria" w:hAnsi="Cambria"/>
          <w:b w:val="1"/>
          <w:sz w:val="28"/>
          <w:szCs w:val="28"/>
          <w:rtl w:val="0"/>
        </w:rPr>
        <w:t xml:space="preserve">Chapter V: General Obligations for Sludge/Faecal Sludge Handling Entities. </w:t>
      </w:r>
      <w:r w:rsidDel="00000000" w:rsidR="00000000" w:rsidRPr="00000000">
        <w:rPr>
          <w:rFonts w:ascii="Cambria" w:cs="Cambria" w:eastAsia="Cambria" w:hAnsi="Cambria"/>
          <w:sz w:val="28"/>
          <w:szCs w:val="28"/>
          <w:rtl w:val="0"/>
        </w:rPr>
        <w:t xml:space="preserve">Specifically, Section 5, Subsection (5) states: "</w:t>
      </w:r>
      <w:r w:rsidDel="00000000" w:rsidR="00000000" w:rsidRPr="00000000">
        <w:rPr>
          <w:rFonts w:ascii="Cambria" w:cs="Cambria" w:eastAsia="Cambria" w:hAnsi="Cambria"/>
          <w:i w:val="1"/>
          <w:sz w:val="28"/>
          <w:szCs w:val="28"/>
          <w:rtl w:val="0"/>
        </w:rPr>
        <w:t xml:space="preserve">(5) Promote use treated sludge/ faecal sludge as soil conditioner or organic manure where applicable, ensuring it meets the quality standards for agricultural use as specified by the Ministry of Agriculture and Farmers Welfare and other regulatory bodies."</w:t>
      </w:r>
      <w:r w:rsidDel="00000000" w:rsidR="00000000" w:rsidRPr="00000000">
        <w:rPr>
          <w:rFonts w:ascii="Cambria" w:cs="Cambria" w:eastAsia="Cambria" w:hAnsi="Cambria"/>
          <w:sz w:val="28"/>
          <w:szCs w:val="28"/>
          <w:rtl w:val="0"/>
        </w:rPr>
        <w:t xml:space="preserve"> Also the responsibilities of the Department of Agriculture and Farmers Welfare are outlined in Chapter VII, Rule 4. In this, the Agriculture Department is tasked with the responsibility for facilitating the development of standards under the Fertilizer Control Order, enabling the use of sludge and faecal sludge as organic manure or soil conditioners. Additionally, the department is tasked with preparing guidelines for the proper application of these materials on agricultural land, ensuring they contribute to soil health without causing environmental harm.</w:t>
      </w:r>
    </w:p>
    <w:p w:rsidR="00000000" w:rsidDel="00000000" w:rsidP="00000000" w:rsidRDefault="00000000" w:rsidRPr="00000000" w14:paraId="0000002C">
      <w:pPr>
        <w:spacing w:line="360" w:lineRule="auto"/>
        <w:ind w:left="90" w:right="405" w:firstLine="63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Agriculture farms, being Government-owned, provide an ideal location for these facilities as the treated water and sludge produced as byproducts can be beneficially reused in farming, reducing the demand for freshwater irrigation and enhancing soil fertility with nutrient-rich biosolids. This approach promotes a circular economy in wastewater management, minimizes environmental pollution, and supports sustainable agriculture.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90" w:right="405" w:firstLine="63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Hon Chief Minister of Kerala has convened a meeting on 03.09.2024, 03.30 pm with Ministers of agriculture and LSG to take a decision to alot the feasible land for setting up FSTP. It was decided to find the feasibility of setting FSTP in PSUs under the ownership of the Agriculture Department. A five member committee was constituted as per GO(Rt) 868/2024/AGRI dated 18/09/2024 to locate a parcel of land of one acre for the establishment of a pilot FSTP of suitable capacity.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90" w:right="405"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Members of the committee are the following. </w:t>
      </w:r>
    </w:p>
    <w:sdt>
      <w:sdtPr>
        <w:lock w:val="contentLocked"/>
        <w:tag w:val="goog_rdk_0"/>
      </w:sdtPr>
      <w:sdtContent>
        <w:tbl>
          <w:tblPr>
            <w:tblStyle w:val="Table2"/>
            <w:tblW w:w="89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5790"/>
            <w:gridCol w:w="1965"/>
            <w:tblGridChange w:id="0">
              <w:tblGrid>
                <w:gridCol w:w="1230"/>
                <w:gridCol w:w="5790"/>
                <w:gridCol w:w="1965"/>
              </w:tblGrid>
            </w:tblGridChange>
          </w:tblGrid>
          <w:tr>
            <w:trPr>
              <w:cantSplit w:val="0"/>
              <w:trHeight w:val="364.32000000000005" w:hRule="atLeast"/>
              <w:tblHeader w:val="0"/>
            </w:trPr>
            <w:tc>
              <w:tcPr>
                <w:shd w:fill="auto" w:val="clear"/>
                <w:tcMar>
                  <w:top w:w="-44.64" w:type="dxa"/>
                  <w:left w:w="-44.64" w:type="dxa"/>
                  <w:bottom w:w="-44.64" w:type="dxa"/>
                  <w:right w:w="-44.64"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405" w:firstLine="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Sl No</w:t>
                </w:r>
              </w:p>
            </w:tc>
            <w:tc>
              <w:tcPr>
                <w:shd w:fill="auto" w:val="clear"/>
                <w:tcMar>
                  <w:top w:w="-44.64" w:type="dxa"/>
                  <w:left w:w="-44.64" w:type="dxa"/>
                  <w:bottom w:w="-44.64" w:type="dxa"/>
                  <w:right w:w="-44.64" w:type="dxa"/>
                </w:tcM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405" w:firstLine="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Name and Designation</w:t>
                </w:r>
              </w:p>
            </w:tc>
            <w:tc>
              <w:tcPr>
                <w:shd w:fill="auto" w:val="clear"/>
                <w:tcMar>
                  <w:top w:w="-44.64" w:type="dxa"/>
                  <w:left w:w="-44.64" w:type="dxa"/>
                  <w:bottom w:w="-44.64" w:type="dxa"/>
                  <w:right w:w="-44.64"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405" w:firstLine="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Type</w:t>
                </w:r>
              </w:p>
            </w:tc>
          </w:tr>
          <w:tr>
            <w:trPr>
              <w:cantSplit w:val="0"/>
              <w:trHeight w:val="364.32000000000005" w:hRule="atLeast"/>
              <w:tblHeader w:val="0"/>
            </w:trPr>
            <w:tc>
              <w:tcPr>
                <w:shd w:fill="auto" w:val="clear"/>
                <w:tcMar>
                  <w:top w:w="-44.64" w:type="dxa"/>
                  <w:left w:w="-44.64" w:type="dxa"/>
                  <w:bottom w:w="-44.64" w:type="dxa"/>
                  <w:right w:w="-44.64"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405" w:firstLine="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w:t>
                </w:r>
              </w:p>
            </w:tc>
            <w:tc>
              <w:tcPr>
                <w:shd w:fill="auto" w:val="clear"/>
                <w:tcMar>
                  <w:top w:w="-44.64" w:type="dxa"/>
                  <w:left w:w="-44.64" w:type="dxa"/>
                  <w:bottom w:w="-44.64" w:type="dxa"/>
                  <w:right w:w="-44.64" w:type="dxa"/>
                </w:tcMar>
                <w:vAlign w:val="center"/>
              </w:tcPr>
              <w:p w:rsidR="00000000" w:rsidDel="00000000" w:rsidP="00000000" w:rsidRDefault="00000000" w:rsidRPr="00000000" w14:paraId="00000033">
                <w:pPr>
                  <w:spacing w:line="276" w:lineRule="auto"/>
                  <w:ind w:left="90" w:right="405"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Shri. Prasanth Nair.N, IAS, Special Secretary to Government (Agriculture) </w:t>
                </w:r>
              </w:p>
            </w:tc>
            <w:tc>
              <w:tcPr>
                <w:shd w:fill="auto" w:val="clear"/>
                <w:tcMar>
                  <w:top w:w="-44.64" w:type="dxa"/>
                  <w:left w:w="-44.64" w:type="dxa"/>
                  <w:bottom w:w="-44.64" w:type="dxa"/>
                  <w:right w:w="-44.64" w:type="dxa"/>
                </w:tcMar>
                <w:vAlign w:val="center"/>
              </w:tcPr>
              <w:p w:rsidR="00000000" w:rsidDel="00000000" w:rsidP="00000000" w:rsidRDefault="00000000" w:rsidRPr="00000000" w14:paraId="00000034">
                <w:pPr>
                  <w:spacing w:line="276" w:lineRule="auto"/>
                  <w:ind w:left="90" w:right="405"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Convenor </w:t>
                </w:r>
              </w:p>
            </w:tc>
          </w:tr>
          <w:tr>
            <w:trPr>
              <w:cantSplit w:val="0"/>
              <w:trHeight w:val="364.32000000000005" w:hRule="atLeast"/>
              <w:tblHeader w:val="0"/>
            </w:trPr>
            <w:tc>
              <w:tcPr>
                <w:shd w:fill="auto" w:val="clear"/>
                <w:tcMar>
                  <w:top w:w="-44.64" w:type="dxa"/>
                  <w:left w:w="-44.64" w:type="dxa"/>
                  <w:bottom w:w="-44.64" w:type="dxa"/>
                  <w:right w:w="-44.64"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405" w:firstLine="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w:t>
                </w:r>
              </w:p>
            </w:tc>
            <w:tc>
              <w:tcPr>
                <w:shd w:fill="auto" w:val="clear"/>
                <w:tcMar>
                  <w:top w:w="-44.64" w:type="dxa"/>
                  <w:left w:w="-44.64" w:type="dxa"/>
                  <w:bottom w:w="-44.64" w:type="dxa"/>
                  <w:right w:w="-44.64" w:type="dxa"/>
                </w:tcMar>
                <w:vAlign w:val="center"/>
              </w:tcPr>
              <w:p w:rsidR="00000000" w:rsidDel="00000000" w:rsidP="00000000" w:rsidRDefault="00000000" w:rsidRPr="00000000" w14:paraId="00000036">
                <w:pPr>
                  <w:spacing w:line="276" w:lineRule="auto"/>
                  <w:ind w:left="90" w:right="405"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Smt. Anupama. T.V., IAS, Special Secretary to Government (LSGD). </w:t>
                </w:r>
              </w:p>
            </w:tc>
            <w:tc>
              <w:tcPr>
                <w:shd w:fill="auto" w:val="clear"/>
                <w:tcMar>
                  <w:top w:w="-44.64" w:type="dxa"/>
                  <w:left w:w="-44.64" w:type="dxa"/>
                  <w:bottom w:w="-44.64" w:type="dxa"/>
                  <w:right w:w="-44.64" w:type="dxa"/>
                </w:tcMar>
                <w:vAlign w:val="center"/>
              </w:tcPr>
              <w:p w:rsidR="00000000" w:rsidDel="00000000" w:rsidP="00000000" w:rsidRDefault="00000000" w:rsidRPr="00000000" w14:paraId="00000037">
                <w:pPr>
                  <w:spacing w:line="276" w:lineRule="auto"/>
                  <w:ind w:left="90" w:right="405"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Member </w:t>
                </w:r>
              </w:p>
            </w:tc>
          </w:tr>
          <w:tr>
            <w:trPr>
              <w:cantSplit w:val="0"/>
              <w:trHeight w:val="364.32000000000005" w:hRule="atLeast"/>
              <w:tblHeader w:val="0"/>
            </w:trPr>
            <w:tc>
              <w:tcPr>
                <w:shd w:fill="auto" w:val="clear"/>
                <w:tcMar>
                  <w:top w:w="-44.64" w:type="dxa"/>
                  <w:left w:w="-44.64" w:type="dxa"/>
                  <w:bottom w:w="-44.64" w:type="dxa"/>
                  <w:right w:w="-44.64"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405" w:firstLine="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3</w:t>
                </w:r>
              </w:p>
            </w:tc>
            <w:tc>
              <w:tcPr>
                <w:shd w:fill="auto" w:val="clear"/>
                <w:tcMar>
                  <w:top w:w="-44.64" w:type="dxa"/>
                  <w:left w:w="-44.64" w:type="dxa"/>
                  <w:bottom w:w="-44.64" w:type="dxa"/>
                  <w:right w:w="-44.64" w:type="dxa"/>
                </w:tcMar>
                <w:vAlign w:val="center"/>
              </w:tcPr>
              <w:p w:rsidR="00000000" w:rsidDel="00000000" w:rsidP="00000000" w:rsidRDefault="00000000" w:rsidRPr="00000000" w14:paraId="00000039">
                <w:pPr>
                  <w:spacing w:line="276" w:lineRule="auto"/>
                  <w:ind w:left="90" w:right="405"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Smt.Kavitha S, Director, Liquid Waste Management (LWM) of  Suchithwa Mission. </w:t>
                </w:r>
              </w:p>
            </w:tc>
            <w:tc>
              <w:tcPr>
                <w:shd w:fill="auto" w:val="clear"/>
                <w:tcMar>
                  <w:top w:w="-44.64" w:type="dxa"/>
                  <w:left w:w="-44.64" w:type="dxa"/>
                  <w:bottom w:w="-44.64" w:type="dxa"/>
                  <w:right w:w="-44.64"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405"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Member</w:t>
                </w:r>
              </w:p>
            </w:tc>
          </w:tr>
          <w:tr>
            <w:trPr>
              <w:cantSplit w:val="0"/>
              <w:trHeight w:val="364.32000000000005" w:hRule="atLeast"/>
              <w:tblHeader w:val="0"/>
            </w:trPr>
            <w:tc>
              <w:tcPr>
                <w:shd w:fill="auto" w:val="clear"/>
                <w:tcMar>
                  <w:top w:w="-44.64" w:type="dxa"/>
                  <w:left w:w="-44.64" w:type="dxa"/>
                  <w:bottom w:w="-44.64" w:type="dxa"/>
                  <w:right w:w="-44.64"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405" w:firstLine="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4</w:t>
                </w:r>
              </w:p>
            </w:tc>
            <w:tc>
              <w:tcPr>
                <w:shd w:fill="auto" w:val="clear"/>
                <w:tcMar>
                  <w:top w:w="-44.64" w:type="dxa"/>
                  <w:left w:w="-44.64" w:type="dxa"/>
                  <w:bottom w:w="-44.64" w:type="dxa"/>
                  <w:right w:w="-44.64" w:type="dxa"/>
                </w:tcMar>
                <w:vAlign w:val="center"/>
              </w:tcPr>
              <w:p w:rsidR="00000000" w:rsidDel="00000000" w:rsidP="00000000" w:rsidRDefault="00000000" w:rsidRPr="00000000" w14:paraId="0000003C">
                <w:pPr>
                  <w:spacing w:line="276" w:lineRule="auto"/>
                  <w:ind w:left="90" w:right="405"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Dr. Biju Joseph, Associate Professor, M.S. Swaminathan Rice Research Station, Moncompu, Alappuzha. </w:t>
                </w:r>
              </w:p>
            </w:tc>
            <w:tc>
              <w:tcPr>
                <w:shd w:fill="auto" w:val="clear"/>
                <w:tcMar>
                  <w:top w:w="-44.64" w:type="dxa"/>
                  <w:left w:w="-44.64" w:type="dxa"/>
                  <w:bottom w:w="-44.64" w:type="dxa"/>
                  <w:right w:w="-44.64" w:type="dxa"/>
                </w:tcMar>
                <w:vAlign w:val="center"/>
              </w:tcPr>
              <w:p w:rsidR="00000000" w:rsidDel="00000000" w:rsidP="00000000" w:rsidRDefault="00000000" w:rsidRPr="00000000" w14:paraId="0000003D">
                <w:pPr>
                  <w:widowControl w:val="0"/>
                  <w:spacing w:after="0" w:line="276" w:lineRule="auto"/>
                  <w:ind w:left="90" w:right="405"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Member</w:t>
                </w:r>
              </w:p>
            </w:tc>
          </w:tr>
          <w:tr>
            <w:trPr>
              <w:cantSplit w:val="0"/>
              <w:trHeight w:val="364.32000000000005" w:hRule="atLeast"/>
              <w:tblHeader w:val="0"/>
            </w:trPr>
            <w:tc>
              <w:tcPr>
                <w:shd w:fill="auto" w:val="clear"/>
                <w:tcMar>
                  <w:top w:w="-44.64" w:type="dxa"/>
                  <w:left w:w="-44.64" w:type="dxa"/>
                  <w:bottom w:w="-44.64" w:type="dxa"/>
                  <w:right w:w="-44.64"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405" w:firstLine="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5</w:t>
                </w:r>
              </w:p>
            </w:tc>
            <w:tc>
              <w:tcPr>
                <w:shd w:fill="auto" w:val="clear"/>
                <w:tcMar>
                  <w:top w:w="-44.64" w:type="dxa"/>
                  <w:left w:w="-44.64" w:type="dxa"/>
                  <w:bottom w:w="-44.64" w:type="dxa"/>
                  <w:right w:w="-44.64" w:type="dxa"/>
                </w:tcMar>
                <w:vAlign w:val="center"/>
              </w:tcPr>
              <w:p w:rsidR="00000000" w:rsidDel="00000000" w:rsidP="00000000" w:rsidRDefault="00000000" w:rsidRPr="00000000" w14:paraId="0000003F">
                <w:pPr>
                  <w:spacing w:line="276" w:lineRule="auto"/>
                  <w:ind w:left="90" w:right="405"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Dr.K.P.Sudheer, Professor &amp; Head, Department of Agricultural Engineering, College of Agriculture, Velanikkara, Thrissur. </w:t>
                </w:r>
              </w:p>
            </w:tc>
            <w:tc>
              <w:tcPr>
                <w:shd w:fill="auto" w:val="clear"/>
                <w:tcMar>
                  <w:top w:w="-44.64" w:type="dxa"/>
                  <w:left w:w="-44.64" w:type="dxa"/>
                  <w:bottom w:w="-44.64" w:type="dxa"/>
                  <w:right w:w="-44.64" w:type="dxa"/>
                </w:tcMar>
                <w:vAlign w:val="center"/>
              </w:tcPr>
              <w:p w:rsidR="00000000" w:rsidDel="00000000" w:rsidP="00000000" w:rsidRDefault="00000000" w:rsidRPr="00000000" w14:paraId="00000040">
                <w:pPr>
                  <w:widowControl w:val="0"/>
                  <w:spacing w:after="0" w:line="276" w:lineRule="auto"/>
                  <w:ind w:left="90" w:right="405"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Member</w:t>
                </w:r>
              </w:p>
            </w:tc>
          </w:tr>
        </w:tbl>
      </w:sdtContent>
    </w:sdt>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90" w:right="405" w:firstLine="0"/>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90" w:right="405" w:firstLine="63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This committee conducted its first meeting on 24.10.2024, 11:15 a.m and decided to find land under the agricultural department in Kollam district.  Based on this, a site visit was conducted in the Agriculture Farm situated in Anchal on 29.11.2024. Smt.Kavitha S, Director, Liquid Waste Management (LWM) of Suchitwa Mission and Dr. Biju Joseph, Associate Professor, M.S. Swaminathan Rice Research Station, Moncompu, Alappuzha,  Er. Rachel Thomas, Environmental Engineer, Kollam District Office, KSPCB along with District Suchitwa Mission conducted the visit.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90" w:right="405" w:firstLine="63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District Suchitwa Mission had previously informed the District Agriculture Officer, Kollam about the scheduled visit. However, the Superintendent stated that no official communication had been received from the Agriculture Department regarding the visit. Upon arrival on 29.11.2024, the Superintendent expressed his inability to assist with the site visit due to the absence of formal permission from the Agriculture Department. Following a series of phone calls to the respective department heads, instructions were obtained for allowing the visit to proceed. Subsequently, the team conducted the site inspection within the farm, accompanied by a staff member assigned by the Superintendent.</w:t>
      </w:r>
    </w:p>
    <w:p w:rsidR="00000000" w:rsidDel="00000000" w:rsidP="00000000" w:rsidRDefault="00000000" w:rsidRPr="00000000" w14:paraId="00000044">
      <w:pPr>
        <w:pStyle w:val="Heading1"/>
        <w:numPr>
          <w:ilvl w:val="0"/>
          <w:numId w:val="1"/>
        </w:numPr>
        <w:ind w:left="90" w:hanging="360"/>
        <w:rPr/>
      </w:pPr>
      <w:bookmarkStart w:colFirst="0" w:colLast="0" w:name="_heading=h.97b0n6yghjyj" w:id="2"/>
      <w:bookmarkEnd w:id="2"/>
      <w:r w:rsidDel="00000000" w:rsidR="00000000" w:rsidRPr="00000000">
        <w:rPr>
          <w:rtl w:val="0"/>
        </w:rPr>
        <w:t xml:space="preserve">Site Visit Details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90" w:right="405"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Kottukkal agricultural farm is located at Ittiva Grama Panchayath in Chadayamangalam block in Kollam District. The farm started functioning in 1971 and has an area of 140.54 ha, of which 125.84 hectares are utilized for scientific cultivation. Major crops cultivated include coconut, cashew, pepper, mango, plantain, pear, rambuttan, tubers, ginger, turmeric passion fruit etc. High quality graft seedlings of coconut, ornamental plants, cashew, pepper, plantain, mango, rambutan, kudampuli etc. are also cultivated.(Source: </w:t>
      </w:r>
      <w:hyperlink r:id="rId8">
        <w:r w:rsidDel="00000000" w:rsidR="00000000" w:rsidRPr="00000000">
          <w:rPr>
            <w:rFonts w:ascii="Cambria" w:cs="Cambria" w:eastAsia="Cambria" w:hAnsi="Cambria"/>
            <w:color w:val="1155cc"/>
            <w:sz w:val="28"/>
            <w:szCs w:val="28"/>
            <w:u w:val="single"/>
            <w:rtl w:val="0"/>
          </w:rPr>
          <w:t xml:space="preserve">www.kissan.kerala.gov.in</w:t>
        </w:r>
      </w:hyperlink>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46">
      <w:pPr>
        <w:spacing w:line="360" w:lineRule="auto"/>
        <w:ind w:left="90" w:right="405" w:firstLine="0"/>
        <w:jc w:val="center"/>
        <w:rPr>
          <w:sz w:val="24"/>
          <w:szCs w:val="24"/>
          <w:highlight w:val="white"/>
        </w:rPr>
      </w:pPr>
      <w:r w:rsidDel="00000000" w:rsidR="00000000" w:rsidRPr="00000000">
        <w:rPr>
          <w:sz w:val="24"/>
          <w:szCs w:val="24"/>
          <w:highlight w:val="white"/>
        </w:rPr>
        <w:drawing>
          <wp:inline distB="114300" distT="114300" distL="114300" distR="114300">
            <wp:extent cx="4104848" cy="4276860"/>
            <wp:effectExtent b="0" l="0" r="0" t="0"/>
            <wp:docPr id="3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104848" cy="427686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spacing w:line="360" w:lineRule="auto"/>
        <w:ind w:left="90" w:right="405" w:firstLine="0"/>
        <w:jc w:val="center"/>
        <w:rPr>
          <w:sz w:val="24"/>
          <w:szCs w:val="24"/>
          <w:highlight w:val="white"/>
        </w:rPr>
      </w:pPr>
      <w:r w:rsidDel="00000000" w:rsidR="00000000" w:rsidRPr="00000000">
        <w:rPr>
          <w:sz w:val="24"/>
          <w:szCs w:val="24"/>
          <w:highlight w:val="white"/>
          <w:rtl w:val="0"/>
        </w:rPr>
        <w:t xml:space="preserve">Fig 1 : Agriculture Farm</w:t>
      </w:r>
    </w:p>
    <w:p w:rsidR="00000000" w:rsidDel="00000000" w:rsidP="00000000" w:rsidRDefault="00000000" w:rsidRPr="00000000" w14:paraId="00000048">
      <w:pPr>
        <w:spacing w:line="360" w:lineRule="auto"/>
        <w:ind w:left="90" w:right="405" w:firstLine="0"/>
        <w:jc w:val="both"/>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Upon visit, it is observed that the entire farm area is occupied with different types of agricultural activities. Among this, a site that has separate access was searched. A location where the rambutan saplings were cultivated seems to be suitable. The distance criteria were checked. There is a house and a temple located at the other end of the road. Distance are marked in Fig. 4. During the visit the entire farm could not be visited and interaction with officials of the department of agriculture was also not possible to ascertain the land suitability of different areas of the farm which would have helped to identify a more suitable land for FSTP</w:t>
      </w:r>
    </w:p>
    <w:p w:rsidR="00000000" w:rsidDel="00000000" w:rsidP="00000000" w:rsidRDefault="00000000" w:rsidRPr="00000000" w14:paraId="00000049">
      <w:pPr>
        <w:spacing w:line="360" w:lineRule="auto"/>
        <w:ind w:left="90" w:right="405" w:firstLine="0"/>
        <w:rPr>
          <w:sz w:val="24"/>
          <w:szCs w:val="24"/>
          <w:highlight w:val="white"/>
        </w:rPr>
      </w:pPr>
      <w:r w:rsidDel="00000000" w:rsidR="00000000" w:rsidRPr="00000000">
        <w:rPr>
          <w:rtl w:val="0"/>
        </w:rPr>
      </w:r>
    </w:p>
    <w:p w:rsidR="00000000" w:rsidDel="00000000" w:rsidP="00000000" w:rsidRDefault="00000000" w:rsidRPr="00000000" w14:paraId="0000004A">
      <w:pPr>
        <w:spacing w:line="360" w:lineRule="auto"/>
        <w:ind w:left="90" w:right="405" w:firstLine="0"/>
        <w:rPr>
          <w:sz w:val="24"/>
          <w:szCs w:val="24"/>
          <w:highlight w:val="white"/>
        </w:rPr>
      </w:pPr>
      <w:r w:rsidDel="00000000" w:rsidR="00000000" w:rsidRPr="00000000">
        <w:rPr>
          <w:sz w:val="24"/>
          <w:szCs w:val="24"/>
          <w:highlight w:val="white"/>
        </w:rPr>
        <w:drawing>
          <wp:inline distB="114300" distT="114300" distL="114300" distR="114300">
            <wp:extent cx="5686425" cy="3610110"/>
            <wp:effectExtent b="0" l="0" r="0" t="0"/>
            <wp:docPr id="36"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686425" cy="361011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pacing w:line="360" w:lineRule="auto"/>
        <w:ind w:left="90" w:right="405" w:firstLine="0"/>
        <w:jc w:val="center"/>
        <w:rPr>
          <w:sz w:val="24"/>
          <w:szCs w:val="24"/>
          <w:highlight w:val="white"/>
        </w:rPr>
      </w:pPr>
      <w:r w:rsidDel="00000000" w:rsidR="00000000" w:rsidRPr="00000000">
        <w:rPr>
          <w:sz w:val="24"/>
          <w:szCs w:val="24"/>
          <w:highlight w:val="white"/>
          <w:rtl w:val="0"/>
        </w:rPr>
        <w:t xml:space="preserve">Fig 2: Proposed Location</w:t>
      </w:r>
    </w:p>
    <w:p w:rsidR="00000000" w:rsidDel="00000000" w:rsidP="00000000" w:rsidRDefault="00000000" w:rsidRPr="00000000" w14:paraId="0000004C">
      <w:pPr>
        <w:ind w:left="0" w:right="405" w:firstLine="0"/>
        <w:rPr>
          <w:sz w:val="24"/>
          <w:szCs w:val="24"/>
          <w:highlight w:val="white"/>
        </w:rPr>
      </w:pPr>
      <w:r w:rsidDel="00000000" w:rsidR="00000000" w:rsidRPr="00000000">
        <w:rPr>
          <w:rtl w:val="0"/>
        </w:rPr>
      </w:r>
    </w:p>
    <w:p w:rsidR="00000000" w:rsidDel="00000000" w:rsidP="00000000" w:rsidRDefault="00000000" w:rsidRPr="00000000" w14:paraId="0000004D">
      <w:pPr>
        <w:widowControl w:val="0"/>
        <w:spacing w:after="0" w:line="360" w:lineRule="auto"/>
        <w:jc w:val="center"/>
        <w:rPr>
          <w:sz w:val="24"/>
          <w:szCs w:val="24"/>
          <w:highlight w:val="white"/>
        </w:rPr>
      </w:pPr>
      <w:hyperlink r:id="rId10">
        <w:r w:rsidDel="00000000" w:rsidR="00000000" w:rsidRPr="00000000">
          <w:rPr>
            <w:color w:val="1155cc"/>
            <w:sz w:val="32"/>
            <w:szCs w:val="32"/>
            <w:u w:val="single"/>
            <w:rtl w:val="0"/>
          </w:rPr>
          <w:t xml:space="preserve">Location view in google map</w:t>
        </w:r>
      </w:hyperlink>
      <w:r w:rsidDel="00000000" w:rsidR="00000000" w:rsidRPr="00000000">
        <w:rPr>
          <w:rtl w:val="0"/>
        </w:rPr>
      </w:r>
    </w:p>
    <w:p w:rsidR="00000000" w:rsidDel="00000000" w:rsidP="00000000" w:rsidRDefault="00000000" w:rsidRPr="00000000" w14:paraId="0000004E">
      <w:pPr>
        <w:spacing w:line="360" w:lineRule="auto"/>
        <w:ind w:left="90" w:right="405" w:firstLine="0"/>
        <w:rPr>
          <w:sz w:val="24"/>
          <w:szCs w:val="24"/>
          <w:highlight w:val="white"/>
        </w:rPr>
      </w:pPr>
      <w:r w:rsidDel="00000000" w:rsidR="00000000" w:rsidRPr="00000000">
        <w:rPr>
          <w:rtl w:val="0"/>
        </w:rPr>
      </w:r>
    </w:p>
    <w:p w:rsidR="00000000" w:rsidDel="00000000" w:rsidP="00000000" w:rsidRDefault="00000000" w:rsidRPr="00000000" w14:paraId="0000004F">
      <w:pPr>
        <w:spacing w:line="360" w:lineRule="auto"/>
        <w:ind w:left="90" w:right="405" w:firstLine="0"/>
        <w:rPr>
          <w:sz w:val="24"/>
          <w:szCs w:val="24"/>
          <w:highlight w:val="white"/>
        </w:rPr>
      </w:pPr>
      <w:r w:rsidDel="00000000" w:rsidR="00000000" w:rsidRPr="00000000">
        <w:rPr>
          <w:rtl w:val="0"/>
        </w:rPr>
      </w:r>
    </w:p>
    <w:p w:rsidR="00000000" w:rsidDel="00000000" w:rsidP="00000000" w:rsidRDefault="00000000" w:rsidRPr="00000000" w14:paraId="00000050">
      <w:pPr>
        <w:spacing w:line="360" w:lineRule="auto"/>
        <w:ind w:left="90" w:right="405" w:firstLine="0"/>
        <w:jc w:val="center"/>
        <w:rPr>
          <w:sz w:val="24"/>
          <w:szCs w:val="24"/>
          <w:highlight w:val="white"/>
        </w:rPr>
      </w:pPr>
      <w:r w:rsidDel="00000000" w:rsidR="00000000" w:rsidRPr="00000000">
        <w:rPr>
          <w:sz w:val="24"/>
          <w:szCs w:val="24"/>
          <w:highlight w:val="white"/>
        </w:rPr>
        <w:drawing>
          <wp:inline distB="114300" distT="114300" distL="114300" distR="114300">
            <wp:extent cx="5310188" cy="3686175"/>
            <wp:effectExtent b="0" l="0" r="0" t="0"/>
            <wp:docPr id="38"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5310188" cy="368617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spacing w:line="360" w:lineRule="auto"/>
        <w:ind w:left="90" w:right="405" w:firstLine="0"/>
        <w:jc w:val="center"/>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Fig 3: Committee Members conducting Site visit</w:t>
      </w:r>
    </w:p>
    <w:p w:rsidR="00000000" w:rsidDel="00000000" w:rsidP="00000000" w:rsidRDefault="00000000" w:rsidRPr="00000000" w14:paraId="00000052">
      <w:pPr>
        <w:pStyle w:val="Heading2"/>
        <w:spacing w:line="360" w:lineRule="auto"/>
        <w:ind w:left="90" w:right="405" w:firstLine="0"/>
        <w:rPr>
          <w:sz w:val="24"/>
          <w:szCs w:val="24"/>
          <w:highlight w:val="white"/>
        </w:rPr>
      </w:pPr>
      <w:bookmarkStart w:colFirst="0" w:colLast="0" w:name="_heading=h.7ftxzjy1baq9" w:id="3"/>
      <w:bookmarkEnd w:id="3"/>
      <w:r w:rsidDel="00000000" w:rsidR="00000000" w:rsidRPr="00000000">
        <w:rPr>
          <w:rtl w:val="0"/>
        </w:rPr>
        <w:t xml:space="preserve">2.1 </w:t>
      </w:r>
      <w:r w:rsidDel="00000000" w:rsidR="00000000" w:rsidRPr="00000000">
        <w:rPr>
          <w:rtl w:val="0"/>
        </w:rPr>
        <w:t xml:space="preserve">Distance from Nearest Habitation</w:t>
      </w:r>
      <w:r w:rsidDel="00000000" w:rsidR="00000000" w:rsidRPr="00000000">
        <w:rPr>
          <w:rtl w:val="0"/>
        </w:rPr>
      </w:r>
    </w:p>
    <w:p w:rsidR="00000000" w:rsidDel="00000000" w:rsidP="00000000" w:rsidRDefault="00000000" w:rsidRPr="00000000" w14:paraId="00000053">
      <w:pPr>
        <w:spacing w:line="360" w:lineRule="auto"/>
        <w:ind w:left="90" w:right="405" w:firstLine="0"/>
        <w:jc w:val="center"/>
        <w:rPr>
          <w:sz w:val="24"/>
          <w:szCs w:val="24"/>
          <w:highlight w:val="white"/>
        </w:rPr>
      </w:pPr>
      <w:r w:rsidDel="00000000" w:rsidR="00000000" w:rsidRPr="00000000">
        <w:rPr>
          <w:sz w:val="24"/>
          <w:szCs w:val="24"/>
          <w:highlight w:val="white"/>
        </w:rPr>
        <w:drawing>
          <wp:inline distB="114300" distT="114300" distL="114300" distR="114300">
            <wp:extent cx="5604510" cy="3514725"/>
            <wp:effectExtent b="0" l="0" r="0" t="0"/>
            <wp:docPr id="39"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604510" cy="351472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spacing w:line="360" w:lineRule="auto"/>
        <w:ind w:left="90" w:right="405" w:firstLine="0"/>
        <w:jc w:val="center"/>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Fig 4:  Proposed FSTP Location marked with distances- Satellite View</w:t>
      </w:r>
    </w:p>
    <w:p w:rsidR="00000000" w:rsidDel="00000000" w:rsidP="00000000" w:rsidRDefault="00000000" w:rsidRPr="00000000" w14:paraId="00000055">
      <w:pPr>
        <w:spacing w:line="360" w:lineRule="auto"/>
        <w:ind w:left="90" w:right="405" w:firstLine="0"/>
        <w:jc w:val="both"/>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As per KSPCB guidelines, the FSTP should be located at a distance of 25 logQ, where Q represents the plant capacity in KLD, from the nearest residence to the closest structure of the Treatment Plant. Based on this criterion, the proposed location can be adjusted to ensure a minimum distance of 43 meters from the nearest house, assuming a capacity of 50 KLD.  FSTP upto capacity 100 KLD can  be constructed by slightly repositioning the designated land further back.</w:t>
      </w:r>
    </w:p>
    <w:sdt>
      <w:sdtPr>
        <w:lock w:val="contentLocked"/>
        <w:tag w:val="goog_rdk_1"/>
      </w:sdtPr>
      <w:sdtContent>
        <w:tbl>
          <w:tblPr>
            <w:tblStyle w:val="Table3"/>
            <w:tblW w:w="61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2265"/>
            <w:gridCol w:w="2850"/>
            <w:tblGridChange w:id="0">
              <w:tblGrid>
                <w:gridCol w:w="1080"/>
                <w:gridCol w:w="2265"/>
                <w:gridCol w:w="28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ind w:left="90" w:right="405" w:firstLine="0"/>
                  <w:jc w:val="center"/>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Sl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ind w:left="90" w:right="405" w:firstLine="0"/>
                  <w:jc w:val="center"/>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Capacity of Plant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ind w:left="90" w:right="405" w:firstLine="0"/>
                  <w:jc w:val="center"/>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Distance from the nearest habitation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40" w:lineRule="auto"/>
                  <w:ind w:left="90" w:right="405" w:firstLine="0"/>
                  <w:jc w:val="center"/>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ind w:left="90" w:right="405" w:firstLine="0"/>
                  <w:jc w:val="center"/>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50 KLD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ind w:left="90" w:right="405" w:firstLine="0"/>
                  <w:jc w:val="center"/>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43.00 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ind w:left="90" w:right="405" w:firstLine="0"/>
                  <w:jc w:val="center"/>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40" w:lineRule="auto"/>
                  <w:ind w:left="90" w:right="405" w:firstLine="0"/>
                  <w:jc w:val="center"/>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70 KLD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ind w:left="90" w:right="405" w:firstLine="0"/>
                  <w:jc w:val="center"/>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47.00 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ind w:left="90" w:right="405" w:firstLine="0"/>
                  <w:jc w:val="center"/>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ind w:left="90" w:right="405" w:firstLine="0"/>
                  <w:jc w:val="center"/>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100 KLD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40" w:lineRule="auto"/>
                  <w:ind w:left="90" w:right="405" w:firstLine="0"/>
                  <w:jc w:val="center"/>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50.00 m</w:t>
                </w:r>
              </w:p>
            </w:tc>
          </w:tr>
        </w:tbl>
      </w:sdtContent>
    </w:sdt>
    <w:p w:rsidR="00000000" w:rsidDel="00000000" w:rsidP="00000000" w:rsidRDefault="00000000" w:rsidRPr="00000000" w14:paraId="00000062">
      <w:pPr>
        <w:spacing w:line="360" w:lineRule="auto"/>
        <w:ind w:left="90" w:right="405" w:firstLine="0"/>
        <w:rPr>
          <w:rFonts w:ascii="Cambria" w:cs="Cambria" w:eastAsia="Cambria" w:hAnsi="Cambria"/>
          <w:sz w:val="28"/>
          <w:szCs w:val="28"/>
          <w:highlight w:val="white"/>
        </w:rPr>
      </w:pPr>
      <w:r w:rsidDel="00000000" w:rsidR="00000000" w:rsidRPr="00000000">
        <w:rPr>
          <w:rtl w:val="0"/>
        </w:rPr>
      </w:r>
    </w:p>
    <w:p w:rsidR="00000000" w:rsidDel="00000000" w:rsidP="00000000" w:rsidRDefault="00000000" w:rsidRPr="00000000" w14:paraId="00000063">
      <w:pPr>
        <w:spacing w:line="360" w:lineRule="auto"/>
        <w:ind w:left="90" w:right="405" w:firstLine="0"/>
        <w:jc w:val="center"/>
        <w:rPr>
          <w:sz w:val="24"/>
          <w:szCs w:val="24"/>
          <w:highlight w:val="white"/>
        </w:rPr>
      </w:pPr>
      <w:r w:rsidDel="00000000" w:rsidR="00000000" w:rsidRPr="00000000">
        <w:rPr>
          <w:sz w:val="24"/>
          <w:szCs w:val="24"/>
          <w:highlight w:val="white"/>
        </w:rPr>
        <w:drawing>
          <wp:inline distB="114300" distT="114300" distL="114300" distR="114300">
            <wp:extent cx="3754755" cy="2495550"/>
            <wp:effectExtent b="0" l="0" r="0" t="0"/>
            <wp:docPr id="41" name="image9.png"/>
            <a:graphic>
              <a:graphicData uri="http://schemas.openxmlformats.org/drawingml/2006/picture">
                <pic:pic>
                  <pic:nvPicPr>
                    <pic:cNvPr id="0" name="image9.png"/>
                    <pic:cNvPicPr preferRelativeResize="0"/>
                  </pic:nvPicPr>
                  <pic:blipFill>
                    <a:blip r:embed="rId13"/>
                    <a:srcRect b="8208" l="0" r="6192" t="0"/>
                    <a:stretch>
                      <a:fillRect/>
                    </a:stretch>
                  </pic:blipFill>
                  <pic:spPr>
                    <a:xfrm>
                      <a:off x="0" y="0"/>
                      <a:ext cx="3754755" cy="249555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spacing w:line="360" w:lineRule="auto"/>
        <w:ind w:left="90" w:right="405" w:firstLine="0"/>
        <w:jc w:val="center"/>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Fig 5 : Small Temple situated to the other side of access Road</w:t>
      </w:r>
    </w:p>
    <w:p w:rsidR="00000000" w:rsidDel="00000000" w:rsidP="00000000" w:rsidRDefault="00000000" w:rsidRPr="00000000" w14:paraId="00000065">
      <w:pPr>
        <w:pStyle w:val="Heading2"/>
        <w:spacing w:line="360" w:lineRule="auto"/>
        <w:ind w:left="90" w:right="405" w:firstLine="0"/>
        <w:rPr>
          <w:rFonts w:ascii="Cambria" w:cs="Cambria" w:eastAsia="Cambria" w:hAnsi="Cambria"/>
        </w:rPr>
      </w:pPr>
      <w:bookmarkStart w:colFirst="0" w:colLast="0" w:name="_heading=h.9yk4e1ly0gk3" w:id="4"/>
      <w:bookmarkEnd w:id="4"/>
      <w:r w:rsidDel="00000000" w:rsidR="00000000" w:rsidRPr="00000000">
        <w:rPr>
          <w:rFonts w:ascii="Cambria" w:cs="Cambria" w:eastAsia="Cambria" w:hAnsi="Cambria"/>
          <w:rtl w:val="0"/>
        </w:rPr>
        <w:t xml:space="preserve">2.2 Proximity to Water Bodies</w:t>
      </w:r>
    </w:p>
    <w:p w:rsidR="00000000" w:rsidDel="00000000" w:rsidP="00000000" w:rsidRDefault="00000000" w:rsidRPr="00000000" w14:paraId="00000066">
      <w:pPr>
        <w:spacing w:line="360" w:lineRule="auto"/>
        <w:ind w:left="90" w:right="405" w:firstLine="0"/>
        <w:jc w:val="both"/>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The proposed site is located at a distance of approximately 136 m from the nearest river Ithikkara.  Minimum distance from the point of discharge of treated sewage to water bodies is also 25 logQ, where Q represents the plant capacity in KLD.</w:t>
      </w:r>
    </w:p>
    <w:p w:rsidR="00000000" w:rsidDel="00000000" w:rsidP="00000000" w:rsidRDefault="00000000" w:rsidRPr="00000000" w14:paraId="00000067">
      <w:pPr>
        <w:spacing w:line="360" w:lineRule="auto"/>
        <w:ind w:left="90" w:right="405" w:firstLine="0"/>
        <w:jc w:val="center"/>
        <w:rPr>
          <w:sz w:val="24"/>
          <w:szCs w:val="24"/>
          <w:highlight w:val="white"/>
        </w:rPr>
      </w:pPr>
      <w:r w:rsidDel="00000000" w:rsidR="00000000" w:rsidRPr="00000000">
        <w:rPr>
          <w:sz w:val="24"/>
          <w:szCs w:val="24"/>
          <w:highlight w:val="white"/>
        </w:rPr>
        <w:drawing>
          <wp:inline distB="114300" distT="114300" distL="114300" distR="114300">
            <wp:extent cx="5088255" cy="3767094"/>
            <wp:effectExtent b="0" l="0" r="0" t="0"/>
            <wp:docPr id="33"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5088255" cy="3767094"/>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spacing w:line="360" w:lineRule="auto"/>
        <w:ind w:left="90" w:right="405" w:firstLine="0"/>
        <w:jc w:val="center"/>
        <w:rPr>
          <w:sz w:val="24"/>
          <w:szCs w:val="24"/>
          <w:highlight w:val="white"/>
        </w:rPr>
      </w:pPr>
      <w:r w:rsidDel="00000000" w:rsidR="00000000" w:rsidRPr="00000000">
        <w:rPr>
          <w:sz w:val="24"/>
          <w:szCs w:val="24"/>
          <w:highlight w:val="white"/>
          <w:rtl w:val="0"/>
        </w:rPr>
        <w:t xml:space="preserve">Fig 6: Distance of Nearest water body</w:t>
      </w:r>
    </w:p>
    <w:p w:rsidR="00000000" w:rsidDel="00000000" w:rsidP="00000000" w:rsidRDefault="00000000" w:rsidRPr="00000000" w14:paraId="00000069">
      <w:pPr>
        <w:pStyle w:val="Heading2"/>
        <w:spacing w:line="360" w:lineRule="auto"/>
        <w:ind w:left="90" w:right="405" w:firstLine="0"/>
        <w:rPr>
          <w:rFonts w:ascii="Cambria" w:cs="Cambria" w:eastAsia="Cambria" w:hAnsi="Cambria"/>
        </w:rPr>
      </w:pPr>
      <w:bookmarkStart w:colFirst="0" w:colLast="0" w:name="_heading=h.gweoyatyi2p9" w:id="5"/>
      <w:bookmarkEnd w:id="5"/>
      <w:r w:rsidDel="00000000" w:rsidR="00000000" w:rsidRPr="00000000">
        <w:rPr>
          <w:rFonts w:ascii="Cambria" w:cs="Cambria" w:eastAsia="Cambria" w:hAnsi="Cambria"/>
          <w:rtl w:val="0"/>
        </w:rPr>
        <w:t xml:space="preserve">2.3 Land Area and Terrain Inclination</w:t>
      </w:r>
    </w:p>
    <w:p w:rsidR="00000000" w:rsidDel="00000000" w:rsidP="00000000" w:rsidRDefault="00000000" w:rsidRPr="00000000" w14:paraId="0000006A">
      <w:pPr>
        <w:spacing w:line="360" w:lineRule="auto"/>
        <w:ind w:left="90" w:right="405" w:firstLine="0"/>
        <w:jc w:val="both"/>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The land needed to accommodate treatment units, sludge drying beds, and buffer zones. A minimum of 0.5 to 1 acre is required for an FSTP. This land has gentle inclination towards northwest direction which is good to facilitate natural drainage without requiring excessive earthwork or pumping costs</w:t>
      </w:r>
    </w:p>
    <w:p w:rsidR="00000000" w:rsidDel="00000000" w:rsidP="00000000" w:rsidRDefault="00000000" w:rsidRPr="00000000" w14:paraId="0000006B">
      <w:pPr>
        <w:pStyle w:val="Heading2"/>
        <w:spacing w:line="360" w:lineRule="auto"/>
        <w:ind w:left="90" w:right="405" w:firstLine="0"/>
        <w:rPr>
          <w:rFonts w:ascii="Cambria" w:cs="Cambria" w:eastAsia="Cambria" w:hAnsi="Cambria"/>
        </w:rPr>
      </w:pPr>
      <w:bookmarkStart w:colFirst="0" w:colLast="0" w:name="_heading=h.azmwqfeikju0" w:id="6"/>
      <w:bookmarkEnd w:id="6"/>
      <w:r w:rsidDel="00000000" w:rsidR="00000000" w:rsidRPr="00000000">
        <w:rPr>
          <w:rFonts w:ascii="Cambria" w:cs="Cambria" w:eastAsia="Cambria" w:hAnsi="Cambria"/>
          <w:rtl w:val="0"/>
        </w:rPr>
        <w:t xml:space="preserve">2.4 Accessibility and Transportation Feasibility</w:t>
      </w:r>
    </w:p>
    <w:p w:rsidR="00000000" w:rsidDel="00000000" w:rsidP="00000000" w:rsidRDefault="00000000" w:rsidRPr="00000000" w14:paraId="0000006C">
      <w:pPr>
        <w:spacing w:line="360" w:lineRule="auto"/>
        <w:ind w:left="90" w:right="405" w:firstLine="0"/>
        <w:jc w:val="both"/>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The site has direct access without entering into farm which helps in the easy transportation of desludging vehicles. The width of the road is 5.00 m. </w:t>
      </w:r>
    </w:p>
    <w:p w:rsidR="00000000" w:rsidDel="00000000" w:rsidP="00000000" w:rsidRDefault="00000000" w:rsidRPr="00000000" w14:paraId="0000006D">
      <w:pPr>
        <w:spacing w:line="360" w:lineRule="auto"/>
        <w:ind w:left="90" w:right="405" w:firstLine="0"/>
        <w:rPr>
          <w:sz w:val="24"/>
          <w:szCs w:val="24"/>
          <w:highlight w:val="white"/>
        </w:rPr>
      </w:pPr>
      <w:r w:rsidDel="00000000" w:rsidR="00000000" w:rsidRPr="00000000">
        <w:rPr>
          <w:sz w:val="24"/>
          <w:szCs w:val="24"/>
          <w:highlight w:val="white"/>
        </w:rPr>
        <w:drawing>
          <wp:inline distB="114300" distT="114300" distL="114300" distR="114300">
            <wp:extent cx="6027150" cy="2781300"/>
            <wp:effectExtent b="0" l="0" r="0" t="0"/>
            <wp:docPr id="37"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6027150"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spacing w:line="360" w:lineRule="auto"/>
        <w:ind w:left="90" w:right="405" w:firstLine="0"/>
        <w:jc w:val="center"/>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Fig 7: Separate access of 5.0 m  to the proposed location </w:t>
      </w:r>
    </w:p>
    <w:p w:rsidR="00000000" w:rsidDel="00000000" w:rsidP="00000000" w:rsidRDefault="00000000" w:rsidRPr="00000000" w14:paraId="0000006F">
      <w:pPr>
        <w:spacing w:line="360" w:lineRule="auto"/>
        <w:ind w:left="90" w:right="405" w:firstLine="0"/>
        <w:jc w:val="center"/>
        <w:rPr>
          <w:sz w:val="24"/>
          <w:szCs w:val="24"/>
          <w:highlight w:val="white"/>
        </w:rPr>
      </w:pPr>
      <w:r w:rsidDel="00000000" w:rsidR="00000000" w:rsidRPr="00000000">
        <w:rPr>
          <w:sz w:val="24"/>
          <w:szCs w:val="24"/>
          <w:highlight w:val="white"/>
        </w:rPr>
        <w:drawing>
          <wp:inline distB="114300" distT="114300" distL="114300" distR="114300">
            <wp:extent cx="6029325" cy="3251926"/>
            <wp:effectExtent b="0" l="0" r="0" t="0"/>
            <wp:docPr id="35" name="image6.png"/>
            <a:graphic>
              <a:graphicData uri="http://schemas.openxmlformats.org/drawingml/2006/picture">
                <pic:pic>
                  <pic:nvPicPr>
                    <pic:cNvPr id="0" name="image6.png"/>
                    <pic:cNvPicPr preferRelativeResize="0"/>
                  </pic:nvPicPr>
                  <pic:blipFill>
                    <a:blip r:embed="rId16"/>
                    <a:srcRect b="44657" l="0" r="0" t="0"/>
                    <a:stretch>
                      <a:fillRect/>
                    </a:stretch>
                  </pic:blipFill>
                  <pic:spPr>
                    <a:xfrm>
                      <a:off x="0" y="0"/>
                      <a:ext cx="6029325" cy="3251926"/>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spacing w:line="360" w:lineRule="auto"/>
        <w:ind w:left="90" w:right="405" w:firstLine="0"/>
        <w:jc w:val="center"/>
        <w:rPr>
          <w:b w:val="1"/>
          <w:sz w:val="24"/>
          <w:szCs w:val="24"/>
          <w:highlight w:val="white"/>
        </w:rPr>
      </w:pPr>
      <w:r w:rsidDel="00000000" w:rsidR="00000000" w:rsidRPr="00000000">
        <w:rPr>
          <w:rFonts w:ascii="Cambria" w:cs="Cambria" w:eastAsia="Cambria" w:hAnsi="Cambria"/>
          <w:sz w:val="28"/>
          <w:szCs w:val="28"/>
          <w:highlight w:val="white"/>
          <w:rtl w:val="0"/>
        </w:rPr>
        <w:t xml:space="preserve">Fig 7: Access from the main road  to the proposed location </w:t>
      </w:r>
      <w:r w:rsidDel="00000000" w:rsidR="00000000" w:rsidRPr="00000000">
        <w:rPr>
          <w:rtl w:val="0"/>
        </w:rPr>
      </w:r>
    </w:p>
    <w:p w:rsidR="00000000" w:rsidDel="00000000" w:rsidP="00000000" w:rsidRDefault="00000000" w:rsidRPr="00000000" w14:paraId="00000071">
      <w:pPr>
        <w:pStyle w:val="Heading2"/>
        <w:spacing w:line="360" w:lineRule="auto"/>
        <w:ind w:left="90" w:right="405" w:firstLine="0"/>
        <w:rPr>
          <w:rFonts w:ascii="Cambria" w:cs="Cambria" w:eastAsia="Cambria" w:hAnsi="Cambria"/>
        </w:rPr>
      </w:pPr>
      <w:bookmarkStart w:colFirst="0" w:colLast="0" w:name="_heading=h.ysxw42ktaiue" w:id="7"/>
      <w:bookmarkEnd w:id="7"/>
      <w:r w:rsidDel="00000000" w:rsidR="00000000" w:rsidRPr="00000000">
        <w:rPr>
          <w:rFonts w:ascii="Cambria" w:cs="Cambria" w:eastAsia="Cambria" w:hAnsi="Cambria"/>
          <w:rtl w:val="0"/>
        </w:rPr>
        <w:t xml:space="preserve">2.5. Availability of Utilities (Power &amp; Water Supply)</w:t>
      </w:r>
    </w:p>
    <w:p w:rsidR="00000000" w:rsidDel="00000000" w:rsidP="00000000" w:rsidRDefault="00000000" w:rsidRPr="00000000" w14:paraId="00000072">
      <w:pPr>
        <w:spacing w:line="360" w:lineRule="auto"/>
        <w:ind w:left="90" w:right="405" w:firstLine="0"/>
        <w:jc w:val="both"/>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The site has access to electricity and water </w:t>
      </w:r>
    </w:p>
    <w:p w:rsidR="00000000" w:rsidDel="00000000" w:rsidP="00000000" w:rsidRDefault="00000000" w:rsidRPr="00000000" w14:paraId="00000073">
      <w:pPr>
        <w:pStyle w:val="Heading2"/>
        <w:spacing w:after="240" w:before="240" w:line="360" w:lineRule="auto"/>
        <w:jc w:val="both"/>
        <w:rPr>
          <w:rFonts w:ascii="Cambria" w:cs="Cambria" w:eastAsia="Cambria" w:hAnsi="Cambria"/>
        </w:rPr>
      </w:pPr>
      <w:bookmarkStart w:colFirst="0" w:colLast="0" w:name="_heading=h.2y22mvfbzh08" w:id="8"/>
      <w:bookmarkEnd w:id="8"/>
      <w:r w:rsidDel="00000000" w:rsidR="00000000" w:rsidRPr="00000000">
        <w:rPr>
          <w:rFonts w:ascii="Cambria" w:cs="Cambria" w:eastAsia="Cambria" w:hAnsi="Cambria"/>
          <w:rtl w:val="0"/>
        </w:rPr>
        <w:t xml:space="preserve">2.6 Agricultural utility of the land</w:t>
      </w:r>
    </w:p>
    <w:p w:rsidR="00000000" w:rsidDel="00000000" w:rsidP="00000000" w:rsidRDefault="00000000" w:rsidRPr="00000000" w14:paraId="00000074">
      <w:pPr>
        <w:spacing w:after="240" w:before="240" w:line="360" w:lineRule="auto"/>
        <w:jc w:val="both"/>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          </w:t>
        <w:tab/>
        <w:t xml:space="preserve">The soil of the site is deep well drained lateritic soil which is of good agricultural value and suitable for most upland crops. Currently 2 year old exotic varieties of rambutan are planted here to be established as mother plant nursery for rambutan graft production and the interspaces are utilized for vegetable seed production which are major activities of the farm. </w:t>
      </w:r>
    </w:p>
    <w:p w:rsidR="00000000" w:rsidDel="00000000" w:rsidP="00000000" w:rsidRDefault="00000000" w:rsidRPr="00000000" w14:paraId="00000075">
      <w:pPr>
        <w:spacing w:after="240" w:before="240" w:line="360" w:lineRule="auto"/>
        <w:ind w:firstLine="720"/>
        <w:jc w:val="both"/>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Selection of the site without considering the land suitability of different areas of the farm will result in loss of valuable agricultural land for the farm. Hence one more visit should be done including the officials of the department of agriculture so that an appropriate land that is not utilized for seed production and horticultural activities can be identified and considered for establishment of FSTP. </w:t>
      </w:r>
    </w:p>
    <w:p w:rsidR="00000000" w:rsidDel="00000000" w:rsidP="00000000" w:rsidRDefault="00000000" w:rsidRPr="00000000" w14:paraId="00000076">
      <w:pPr>
        <w:pStyle w:val="Heading1"/>
        <w:numPr>
          <w:ilvl w:val="0"/>
          <w:numId w:val="1"/>
        </w:numPr>
        <w:ind w:left="90" w:right="405" w:hanging="360"/>
        <w:jc w:val="both"/>
        <w:rPr/>
      </w:pPr>
      <w:bookmarkStart w:colFirst="0" w:colLast="0" w:name="_heading=h.90ja3ko1bhha" w:id="9"/>
      <w:bookmarkEnd w:id="9"/>
      <w:r w:rsidDel="00000000" w:rsidR="00000000" w:rsidRPr="00000000">
        <w:rPr>
          <w:rtl w:val="0"/>
        </w:rPr>
        <w:t xml:space="preserve">Observation and Recommendation</w:t>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spacing w:line="360" w:lineRule="auto"/>
        <w:ind w:left="90" w:right="405"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Based on the available limited information such as the boundary of Farm, the site visit was conducted and this report is prepared.</w:t>
      </w:r>
    </w:p>
    <w:p w:rsidR="00000000" w:rsidDel="00000000" w:rsidP="00000000" w:rsidRDefault="00000000" w:rsidRPr="00000000" w14:paraId="00000079">
      <w:pPr>
        <w:numPr>
          <w:ilvl w:val="0"/>
          <w:numId w:val="2"/>
        </w:numPr>
        <w:spacing w:after="0" w:afterAutospacing="0" w:line="360" w:lineRule="auto"/>
        <w:ind w:left="720" w:right="405" w:hanging="36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land of 0.50 acre to 1 Acre can  be demarcated for FSTP as of now Rambuttan saplings are presently cultivated with separate access without entering the farm. </w:t>
      </w:r>
    </w:p>
    <w:p w:rsidR="00000000" w:rsidDel="00000000" w:rsidP="00000000" w:rsidRDefault="00000000" w:rsidRPr="00000000" w14:paraId="0000007A">
      <w:pPr>
        <w:numPr>
          <w:ilvl w:val="0"/>
          <w:numId w:val="2"/>
        </w:numPr>
        <w:spacing w:line="360" w:lineRule="auto"/>
        <w:ind w:left="720" w:right="405" w:hanging="36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proposed land meets the </w:t>
      </w:r>
      <w:r w:rsidDel="00000000" w:rsidR="00000000" w:rsidRPr="00000000">
        <w:rPr>
          <w:rFonts w:ascii="Cambria" w:cs="Cambria" w:eastAsia="Cambria" w:hAnsi="Cambria"/>
          <w:b w:val="1"/>
          <w:sz w:val="28"/>
          <w:szCs w:val="28"/>
          <w:rtl w:val="0"/>
        </w:rPr>
        <w:t xml:space="preserve">distance criteria</w:t>
      </w:r>
      <w:r w:rsidDel="00000000" w:rsidR="00000000" w:rsidRPr="00000000">
        <w:rPr>
          <w:rFonts w:ascii="Cambria" w:cs="Cambria" w:eastAsia="Cambria" w:hAnsi="Cambria"/>
          <w:sz w:val="28"/>
          <w:szCs w:val="28"/>
          <w:rtl w:val="0"/>
        </w:rPr>
        <w:t xml:space="preserve"> as per KSPCB guidelines.</w:t>
      </w:r>
    </w:p>
    <w:p w:rsidR="00000000" w:rsidDel="00000000" w:rsidP="00000000" w:rsidRDefault="00000000" w:rsidRPr="00000000" w14:paraId="0000007B">
      <w:pPr>
        <w:numPr>
          <w:ilvl w:val="0"/>
          <w:numId w:val="2"/>
        </w:numPr>
        <w:spacing w:after="0" w:afterAutospacing="0" w:line="360" w:lineRule="auto"/>
        <w:ind w:left="720" w:right="405" w:hanging="36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There is a small temple which is approximately 50 m away from the proposed site</w:t>
      </w:r>
    </w:p>
    <w:p w:rsidR="00000000" w:rsidDel="00000000" w:rsidP="00000000" w:rsidRDefault="00000000" w:rsidRPr="00000000" w14:paraId="0000007C">
      <w:pPr>
        <w:numPr>
          <w:ilvl w:val="0"/>
          <w:numId w:val="2"/>
        </w:numPr>
        <w:spacing w:after="0" w:afterAutospacing="0" w:line="360" w:lineRule="auto"/>
        <w:ind w:left="720" w:right="405" w:hanging="36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Road width of 7.0 m was preferred. But only 5.0 meters is available. </w:t>
      </w:r>
    </w:p>
    <w:p w:rsidR="00000000" w:rsidDel="00000000" w:rsidP="00000000" w:rsidRDefault="00000000" w:rsidRPr="00000000" w14:paraId="0000007D">
      <w:pPr>
        <w:numPr>
          <w:ilvl w:val="0"/>
          <w:numId w:val="2"/>
        </w:numPr>
        <w:spacing w:line="360" w:lineRule="auto"/>
        <w:ind w:left="720" w:right="405" w:hanging="360"/>
        <w:jc w:val="both"/>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The committee would like to conduct a detailed site investigation of the farm in the presence of the officials of the department of agriculture subject to the necessary sanction being obtained. </w:t>
      </w:r>
    </w:p>
    <w:p w:rsidR="00000000" w:rsidDel="00000000" w:rsidP="00000000" w:rsidRDefault="00000000" w:rsidRPr="00000000" w14:paraId="0000007E">
      <w:pPr>
        <w:spacing w:line="360" w:lineRule="auto"/>
        <w:ind w:left="0" w:right="405" w:firstLine="0"/>
        <w:rPr>
          <w:rFonts w:ascii="Cambria" w:cs="Cambria" w:eastAsia="Cambria" w:hAnsi="Cambria"/>
          <w:sz w:val="28"/>
          <w:szCs w:val="28"/>
        </w:rPr>
      </w:pPr>
      <w:r w:rsidDel="00000000" w:rsidR="00000000" w:rsidRPr="00000000">
        <w:rPr>
          <w:rtl w:val="0"/>
        </w:rPr>
      </w:r>
    </w:p>
    <w:sectPr>
      <w:headerReference r:id="rId17" w:type="default"/>
      <w:headerReference r:id="rId18" w:type="first"/>
      <w:pgSz w:h="16838" w:w="11906" w:orient="portrait"/>
      <w:pgMar w:bottom="1440" w:top="1440" w:left="1440" w:right="973.937007874016"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Arial"/>
  <w:font w:name="Bookman Old Styl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jc w:val="right"/>
      <w:rPr/>
    </w:pPr>
    <w:r w:rsidDel="00000000" w:rsidR="00000000" w:rsidRPr="00000000">
      <w:rPr>
        <w:rFonts w:ascii="Cambria" w:cs="Cambria" w:eastAsia="Cambria" w:hAnsi="Cambria"/>
        <w:b w:val="1"/>
        <w:color w:val="073763"/>
        <w:sz w:val="40"/>
        <w:szCs w:val="4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720" w:hanging="360"/>
    </w:pPr>
    <w:rPr>
      <w:rFonts w:ascii="Cambria" w:cs="Cambria" w:eastAsia="Cambria" w:hAnsi="Cambria"/>
      <w:b w:val="1"/>
      <w:color w:val="36609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45DD1"/>
  </w:style>
  <w:style w:type="paragraph" w:styleId="Heading1">
    <w:name w:val="heading 1"/>
    <w:basedOn w:val="Normal"/>
    <w:next w:val="Normal"/>
    <w:link w:val="Heading1Char"/>
    <w:uiPriority w:val="9"/>
    <w:qFormat w:val="1"/>
    <w:rsid w:val="009739F6"/>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9739F6"/>
    <w:pPr>
      <w:spacing w:after="0" w:line="240" w:lineRule="auto"/>
    </w:pPr>
  </w:style>
  <w:style w:type="character" w:styleId="Heading1Char" w:customStyle="1">
    <w:name w:val="Heading 1 Char"/>
    <w:basedOn w:val="DefaultParagraphFont"/>
    <w:link w:val="Heading1"/>
    <w:uiPriority w:val="9"/>
    <w:rsid w:val="009739F6"/>
    <w:rPr>
      <w:rFonts w:asciiTheme="majorHAnsi" w:cstheme="majorBidi" w:eastAsiaTheme="majorEastAsia" w:hAnsiTheme="majorHAnsi"/>
      <w:b w:val="1"/>
      <w:bCs w:val="1"/>
      <w:color w:val="365f91" w:themeColor="accent1" w:themeShade="0000BF"/>
      <w:sz w:val="28"/>
      <w:szCs w:val="28"/>
    </w:rPr>
  </w:style>
  <w:style w:type="paragraph" w:styleId="ListParagraph">
    <w:name w:val="List Paragraph"/>
    <w:basedOn w:val="Normal"/>
    <w:uiPriority w:val="34"/>
    <w:qFormat w:val="1"/>
    <w:rsid w:val="008246BF"/>
    <w:pPr>
      <w:ind w:left="720"/>
      <w:contextualSpacing w:val="1"/>
    </w:pPr>
  </w:style>
  <w:style w:type="paragraph" w:styleId="BalloonText">
    <w:name w:val="Balloon Text"/>
    <w:basedOn w:val="Normal"/>
    <w:link w:val="BalloonTextChar"/>
    <w:uiPriority w:val="99"/>
    <w:semiHidden w:val="1"/>
    <w:unhideWhenUsed w:val="1"/>
    <w:rsid w:val="007741E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741E4"/>
    <w:rPr>
      <w:rFonts w:ascii="Tahoma" w:cs="Tahoma" w:hAnsi="Tahoma"/>
      <w:sz w:val="16"/>
      <w:szCs w:val="16"/>
    </w:rPr>
  </w:style>
  <w:style w:type="character" w:styleId="Hyperlink">
    <w:name w:val="Hyperlink"/>
    <w:basedOn w:val="DefaultParagraphFont"/>
    <w:uiPriority w:val="99"/>
    <w:unhideWhenUsed w:val="1"/>
    <w:rsid w:val="00236A4E"/>
    <w:rPr>
      <w:color w:val="0000ff" w:themeColor="hyperlink"/>
      <w:u w:val="single"/>
    </w:rPr>
  </w:style>
  <w:style w:type="character" w:styleId="FollowedHyperlink">
    <w:name w:val="FollowedHyperlink"/>
    <w:basedOn w:val="DefaultParagraphFont"/>
    <w:uiPriority w:val="99"/>
    <w:semiHidden w:val="1"/>
    <w:unhideWhenUsed w:val="1"/>
    <w:rsid w:val="00236A4E"/>
    <w:rPr>
      <w:color w:val="800080" w:themeColor="followedHyperlink"/>
      <w:u w:val="single"/>
    </w:rPr>
  </w:style>
  <w:style w:type="table" w:styleId="TableGrid">
    <w:name w:val="Table Grid"/>
    <w:basedOn w:val="TableNormal"/>
    <w:uiPriority w:val="59"/>
    <w:rsid w:val="00C438E0"/>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table" w:styleId="LightShading1" w:customStyle="1">
    <w:name w:val="Light Shading1"/>
    <w:basedOn w:val="TableNormal"/>
    <w:uiPriority w:val="60"/>
    <w:rsid w:val="00C438E0"/>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Grid-Accent11" w:customStyle="1">
    <w:name w:val="Light Grid - Accent 11"/>
    <w:basedOn w:val="TableNormal"/>
    <w:uiPriority w:val="62"/>
    <w:rsid w:val="00C438E0"/>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List-Accent5">
    <w:name w:val="Light List Accent 5"/>
    <w:basedOn w:val="TableNormal"/>
    <w:uiPriority w:val="61"/>
    <w:rsid w:val="00F41826"/>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MediumGrid1">
    <w:name w:val="Medium Grid 1"/>
    <w:basedOn w:val="TableNormal"/>
    <w:uiPriority w:val="67"/>
    <w:rsid w:val="00F41826"/>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5">
    <w:name w:val="Colorful Grid Accent 5"/>
    <w:basedOn w:val="TableNormal"/>
    <w:uiPriority w:val="73"/>
    <w:rsid w:val="00F41826"/>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F41826"/>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1-Accent6">
    <w:name w:val="Medium Grid 1 Accent 6"/>
    <w:basedOn w:val="TableNormal"/>
    <w:uiPriority w:val="67"/>
    <w:rsid w:val="00F41826"/>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List2-Accent5">
    <w:name w:val="Medium List 2 Accent 5"/>
    <w:basedOn w:val="TableNormal"/>
    <w:uiPriority w:val="66"/>
    <w:rsid w:val="00F41826"/>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Accent5">
    <w:name w:val="Medium Shading 1 Accent 5"/>
    <w:basedOn w:val="TableNormal"/>
    <w:uiPriority w:val="63"/>
    <w:rsid w:val="00F41826"/>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Grid1-Accent5">
    <w:name w:val="Medium Grid 1 Accent 5"/>
    <w:basedOn w:val="TableNormal"/>
    <w:uiPriority w:val="67"/>
    <w:rsid w:val="00F41826"/>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paragraph" w:styleId="Caption">
    <w:name w:val="caption"/>
    <w:basedOn w:val="Normal"/>
    <w:next w:val="Normal"/>
    <w:uiPriority w:val="35"/>
    <w:unhideWhenUsed w:val="1"/>
    <w:qFormat w:val="1"/>
    <w:rsid w:val="00A03FDB"/>
    <w:pPr>
      <w:spacing w:line="240" w:lineRule="auto"/>
    </w:pPr>
    <w:rPr>
      <w:b w:val="1"/>
      <w:bCs w:val="1"/>
      <w:color w:val="4f81bd" w:themeColor="accent1"/>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d2eaf0" w:val="clear"/>
    </w:tcPr>
    <w:tblStylePr w:type="band1Horz">
      <w:tcPr>
        <w:shd w:fill="a5d5e2" w:val="clear"/>
      </w:tcPr>
    </w:tblStylePr>
    <w:tblStylePr w:type="band1Vert">
      <w:tcPr>
        <w:shd w:fill="a5d5e2" w:val="clear"/>
      </w:tcPr>
    </w:tblStylePr>
    <w:tblStylePr w:type="firstCol">
      <w:rPr>
        <w:b w:val="1"/>
      </w:rPr>
    </w:tblStylePr>
    <w:tblStylePr w:type="firstRow">
      <w:rPr>
        <w:b w:val="1"/>
      </w:rPr>
    </w:tblStylePr>
    <w:tblStylePr w:type="lastCol">
      <w:rPr>
        <w:b w:val="1"/>
      </w:rPr>
    </w:tblStylePr>
    <w:tblStylePr w:type="lastRow">
      <w:rPr>
        <w:b w:val="1"/>
      </w:rPr>
      <w:tcPr>
        <w:tcBorders>
          <w:top w:color="78c0d4" w:space="0" w:sz="18"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hyperlink" Target="https://maps.app.goo.gl/WUe8u6oiXimc5B2x5" TargetMode="External"/><Relationship Id="rId13" Type="http://schemas.openxmlformats.org/officeDocument/2006/relationships/image" Target="media/image9.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8.png"/><Relationship Id="rId14" Type="http://schemas.openxmlformats.org/officeDocument/2006/relationships/image" Target="media/image4.png"/><Relationship Id="rId17" Type="http://schemas.openxmlformats.org/officeDocument/2006/relationships/header" Target="header1.xml"/><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2.jpg"/><Relationship Id="rId8" Type="http://schemas.openxmlformats.org/officeDocument/2006/relationships/hyperlink" Target="http://www.kissan.keral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Zih/E7sLyKNDC9p2l3UgOpWaTA==">CgMxLjAaHwoBMBIaChgICVIUChJ0YWJsZS5jZ2xzYXc4OWpibzEaHwoBMRIaChgICVIUChJ0YWJsZS4yZmw3cXRheTExMWMyDmguamwzb2pibjltamF0Mg5oLmlpbWhlc3N0OGl2cjIOaC45N2IwbjZ5Z2hqeWoyDmguN2Z0eHpqeTFiYXE5Mg5oLjl5azRlMWx5MGdrMzIOaC5nd2VveWF0eWkycDkyDmguYXptd3FmZWlranUwMg5oLnlzeHc0Mmt0YWl1ZTIOaC4yeTIybXZmYnpoMDgyDmguOTBqYTNrbzFiaGhhOAByITFPWUdsbzEtWFExSlcyTFJLOU1EWTN0NlZsMEJKR1Fr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2020-01-31T11:33:00Z</dcterms:created>
  <dc:creator>windows</dc:creator>
</cp:coreProperties>
</file>